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内蒙古从业人员岗位能力和信用信息记录管理平台操作指南</w:t>
      </w:r>
    </w:p>
    <w:p>
      <w:pPr>
        <w:rPr>
          <w:rFonts w:hint="eastAsia" w:ascii="Calibri" w:hAnsi="Calibri" w:eastAsia="宋体"/>
          <w:szCs w:val="21"/>
        </w:rPr>
      </w:pPr>
      <w:r>
        <w:rPr>
          <w:rFonts w:hint="eastAsia"/>
        </w:rPr>
        <w:t xml:space="preserve"> </w:t>
      </w:r>
    </w:p>
    <w:p>
      <w:pPr>
        <w:numPr>
          <w:ilvl w:val="0"/>
          <w:numId w:val="1"/>
        </w:num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登录内蒙古自治区房地产业协会官网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（http://www.nmgfdcyxh.cn/）</w:t>
      </w:r>
    </w:p>
    <w:p>
      <w:pPr>
        <w:rPr>
          <w:rFonts w:hint="eastAsia" w:ascii="Calibri" w:hAnsi="Calibri" w:eastAsia="宋体"/>
          <w:szCs w:val="21"/>
        </w:rPr>
      </w:pPr>
      <w:r>
        <w:drawing>
          <wp:inline distT="0" distB="0" distL="0" distR="0">
            <wp:extent cx="5267325" cy="3771900"/>
            <wp:effectExtent l="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点击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信用信息记录管理平台</w:t>
      </w:r>
    </w:p>
    <w:p>
      <w:r>
        <w:drawing>
          <wp:inline distT="0" distB="0" distL="114300" distR="114300">
            <wp:extent cx="5271770" cy="2607945"/>
            <wp:effectExtent l="0" t="0" r="5080" b="190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numPr>
          <w:ilvl w:val="0"/>
          <w:numId w:val="1"/>
        </w:num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进入内蒙古房地产从业人员岗位能力和信用信息记录管理平台，首次登录点击“去注册”按钮</w:t>
      </w:r>
    </w:p>
    <w:p>
      <w:r>
        <w:drawing>
          <wp:inline distT="0" distB="0" distL="0" distR="0">
            <wp:extent cx="5274310" cy="257175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>
      <w:pPr>
        <w:numPr>
          <w:ilvl w:val="0"/>
          <w:numId w:val="1"/>
        </w:num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填写注册信息</w:t>
      </w:r>
    </w:p>
    <w:p>
      <w:pPr>
        <w:rPr>
          <w:rFonts w:hint="eastAsia" w:ascii="Calibri" w:hAnsi="Calibri" w:eastAsia="宋体"/>
          <w:szCs w:val="21"/>
        </w:rPr>
      </w:pPr>
      <w:r>
        <w:rPr>
          <w:rFonts w:hint="eastAsia"/>
        </w:rPr>
        <w:drawing>
          <wp:inline distT="0" distB="0" distL="114300" distR="114300">
            <wp:extent cx="5270500" cy="3895090"/>
            <wp:effectExtent l="0" t="0" r="6350" b="10160"/>
            <wp:docPr id="10" name="图片 10" descr="8d4f023f45b94deac466dd5907f4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8d4f023f45b94deac466dd5907f487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9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返回</w:t>
      </w:r>
      <w:r>
        <w:rPr>
          <w:rFonts w:hint="eastAsia" w:ascii="仿宋" w:hAnsi="仿宋" w:eastAsia="仿宋"/>
          <w:sz w:val="28"/>
          <w:szCs w:val="28"/>
        </w:rPr>
        <w:t>登录系统</w:t>
      </w:r>
    </w:p>
    <w:p>
      <w:r>
        <w:drawing>
          <wp:inline distT="0" distB="0" distL="114300" distR="114300">
            <wp:extent cx="5271135" cy="3863975"/>
            <wp:effectExtent l="0" t="0" r="5715" b="3175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86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点击查看菜单</w:t>
      </w:r>
    </w:p>
    <w:p>
      <w:r>
        <w:drawing>
          <wp:inline distT="0" distB="0" distL="114300" distR="114300">
            <wp:extent cx="5269230" cy="3219450"/>
            <wp:effectExtent l="0" t="0" r="7620" b="0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numPr>
          <w:ilvl w:val="0"/>
          <w:numId w:val="1"/>
        </w:num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完善个人信息——基本信息</w:t>
      </w:r>
    </w:p>
    <w:p>
      <w:pPr>
        <w:rPr>
          <w:rFonts w:hint="eastAsia"/>
        </w:rPr>
      </w:pPr>
      <w:r>
        <w:drawing>
          <wp:inline distT="0" distB="0" distL="114300" distR="114300">
            <wp:extent cx="5269230" cy="4181475"/>
            <wp:effectExtent l="0" t="0" r="7620" b="9525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完善个人信息——执业能力</w:t>
      </w:r>
    </w:p>
    <w:p>
      <w:r>
        <w:drawing>
          <wp:inline distT="0" distB="0" distL="114300" distR="114300">
            <wp:extent cx="5265420" cy="1847850"/>
            <wp:effectExtent l="0" t="0" r="11430" b="0"/>
            <wp:docPr id="1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ascii="仿宋" w:hAnsi="仿宋" w:eastAsia="仿宋"/>
          <w:sz w:val="32"/>
          <w:szCs w:val="32"/>
        </w:rPr>
      </w:pPr>
      <w:r>
        <w:drawing>
          <wp:inline distT="0" distB="0" distL="114300" distR="114300">
            <wp:extent cx="5272405" cy="1045210"/>
            <wp:effectExtent l="0" t="0" r="4445" b="2540"/>
            <wp:docPr id="1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完善个人信息——从业经历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6690" cy="2772410"/>
            <wp:effectExtent l="0" t="0" r="10160" b="8890"/>
            <wp:docPr id="1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drawing>
          <wp:inline distT="0" distB="0" distL="114300" distR="114300">
            <wp:extent cx="5270500" cy="1661795"/>
            <wp:effectExtent l="0" t="0" r="6350" b="14605"/>
            <wp:docPr id="1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完善个人信息——培训学习经历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/>
          <w:sz w:val="28"/>
          <w:szCs w:val="28"/>
        </w:rPr>
      </w:pPr>
      <w:r>
        <w:drawing>
          <wp:inline distT="0" distB="0" distL="114300" distR="114300">
            <wp:extent cx="5274310" cy="3121660"/>
            <wp:effectExtent l="0" t="0" r="2540" b="2540"/>
            <wp:docPr id="2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信用行为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/>
          <w:sz w:val="28"/>
          <w:szCs w:val="28"/>
        </w:rPr>
      </w:pPr>
      <w:r>
        <w:drawing>
          <wp:inline distT="0" distB="0" distL="114300" distR="114300">
            <wp:extent cx="5270500" cy="1674495"/>
            <wp:effectExtent l="0" t="0" r="6350" b="1905"/>
            <wp:docPr id="2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业绩管理</w:t>
      </w:r>
    </w:p>
    <w:p>
      <w:r>
        <w:drawing>
          <wp:inline distT="0" distB="0" distL="114300" distR="114300">
            <wp:extent cx="5271135" cy="2235835"/>
            <wp:effectExtent l="0" t="0" r="5715" b="12065"/>
            <wp:docPr id="2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01394"/>
    <w:multiLevelType w:val="multilevel"/>
    <w:tmpl w:val="50301394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9B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ZYB</dc:creator>
  <cp:lastModifiedBy>ZYB</cp:lastModifiedBy>
  <dcterms:modified xsi:type="dcterms:W3CDTF">2023-09-22T08:44:08Z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