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 w:hAnsi="仿宋" w:eastAsia="仿宋" w:cs="仿宋"/>
          <w:color w:val="auto"/>
          <w:kern w:val="0"/>
          <w:sz w:val="32"/>
          <w:szCs w:val="32"/>
          <w:highlight w:val="none"/>
          <w:lang w:val="en-US" w:eastAsia="zh-CN" w:bidi="ar"/>
        </w:rPr>
      </w:pPr>
      <w:bookmarkStart w:id="2" w:name="_GoBack"/>
      <w:r>
        <w:rPr>
          <w:rFonts w:hint="eastAsia" w:ascii="仿宋" w:hAnsi="仿宋" w:eastAsia="仿宋" w:cs="仿宋"/>
          <w:color w:val="auto"/>
          <w:kern w:val="0"/>
          <w:sz w:val="32"/>
          <w:szCs w:val="32"/>
          <w:highlight w:val="none"/>
          <w:lang w:val="en-US" w:eastAsia="zh-CN" w:bidi="ar"/>
        </w:rPr>
        <w:t>附</w:t>
      </w:r>
      <w:bookmarkEnd w:id="2"/>
      <w:r>
        <w:rPr>
          <w:rFonts w:hint="eastAsia" w:ascii="仿宋" w:hAnsi="仿宋" w:eastAsia="仿宋" w:cs="仿宋"/>
          <w:color w:val="auto"/>
          <w:kern w:val="0"/>
          <w:sz w:val="32"/>
          <w:szCs w:val="32"/>
          <w:highlight w:val="none"/>
          <w:lang w:val="en-US" w:eastAsia="zh-CN" w:bidi="ar"/>
        </w:rPr>
        <w:t>件2</w:t>
      </w:r>
    </w:p>
    <w:p>
      <w:pPr>
        <w:keepNext w:val="0"/>
        <w:keepLines w:val="0"/>
        <w:widowControl/>
        <w:suppressLineNumbers w:val="0"/>
        <w:jc w:val="left"/>
        <w:rPr>
          <w:rFonts w:hint="default" w:ascii="仿宋" w:hAnsi="仿宋" w:eastAsia="仿宋" w:cs="仿宋"/>
          <w:color w:val="auto"/>
          <w:kern w:val="0"/>
          <w:sz w:val="32"/>
          <w:szCs w:val="32"/>
          <w:highlight w:val="none"/>
          <w:lang w:val="en-US" w:eastAsia="zh-CN" w:bidi="ar"/>
        </w:rPr>
      </w:pPr>
    </w:p>
    <w:p>
      <w:pPr>
        <w:jc w:val="center"/>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lang w:val="en-US" w:eastAsia="zh-CN"/>
        </w:rPr>
        <w:t>内蒙古自治区房屋交易</w:t>
      </w:r>
      <w:r>
        <w:rPr>
          <w:rFonts w:hint="eastAsia" w:ascii="方正公文小标宋" w:hAnsi="方正公文小标宋" w:eastAsia="方正公文小标宋" w:cs="方正公文小标宋"/>
          <w:b w:val="0"/>
          <w:bCs/>
          <w:sz w:val="44"/>
          <w:szCs w:val="44"/>
        </w:rPr>
        <w:t>人员</w:t>
      </w:r>
    </w:p>
    <w:p>
      <w:pPr>
        <w:jc w:val="center"/>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岗位技能培训课程介绍</w:t>
      </w:r>
    </w:p>
    <w:p>
      <w:pPr>
        <w:jc w:val="center"/>
        <w:rPr>
          <w:rFonts w:hint="eastAsia" w:ascii="仿宋" w:hAnsi="仿宋" w:eastAsia="仿宋" w:cs="仿宋"/>
          <w:b/>
          <w:sz w:val="32"/>
          <w:szCs w:val="32"/>
        </w:rPr>
      </w:pPr>
    </w:p>
    <w:p>
      <w:pPr>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在房地产中介市场快速发展过程中，专业人员增长速度落后于行业发展，行业从业人员素质低、没有行业门槛，是我区房地产中介市场存在的较大问题。</w:t>
      </w:r>
    </w:p>
    <w:p>
      <w:pPr>
        <w:ind w:firstLine="640" w:firstLineChars="200"/>
        <w:jc w:val="lef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为此</w:t>
      </w:r>
      <w:r>
        <w:rPr>
          <w:rFonts w:hint="eastAsia" w:ascii="仿宋" w:hAnsi="仿宋" w:eastAsia="仿宋" w:cs="仿宋"/>
          <w:b w:val="0"/>
          <w:bCs/>
          <w:sz w:val="32"/>
          <w:szCs w:val="32"/>
        </w:rPr>
        <w:t>协会与内蒙古建校合作研发录制了《房屋交易人员岗位培训课程》，课程包含房地产交易制度政策（11课时）、房地产专业基础（10课时）、房地产经纪专业实务与综合能力（22课时）、置业顾问专业实务与综合能力（20课时）。为我区</w:t>
      </w:r>
      <w:r>
        <w:rPr>
          <w:rFonts w:hint="eastAsia" w:ascii="仿宋" w:hAnsi="仿宋" w:eastAsia="仿宋" w:cs="仿宋"/>
          <w:b w:val="0"/>
          <w:bCs/>
          <w:sz w:val="32"/>
          <w:szCs w:val="32"/>
          <w:lang w:val="en-US" w:eastAsia="zh-CN"/>
        </w:rPr>
        <w:t>房地产交易</w:t>
      </w:r>
      <w:r>
        <w:rPr>
          <w:rFonts w:hint="eastAsia" w:ascii="仿宋" w:hAnsi="仿宋" w:eastAsia="仿宋" w:cs="仿宋"/>
          <w:b w:val="0"/>
          <w:bCs/>
          <w:sz w:val="32"/>
          <w:szCs w:val="32"/>
        </w:rPr>
        <w:t>人员专业能力升级提供知识及工具支持。</w:t>
      </w:r>
      <w:r>
        <w:rPr>
          <w:rFonts w:hint="eastAsia" w:ascii="仿宋" w:hAnsi="仿宋" w:eastAsia="仿宋" w:cs="仿宋"/>
          <w:b w:val="0"/>
          <w:bCs/>
          <w:sz w:val="32"/>
          <w:szCs w:val="32"/>
          <w:lang w:val="en-US" w:eastAsia="zh-CN"/>
        </w:rPr>
        <w:t xml:space="preserve"> </w:t>
      </w:r>
      <w:r>
        <w:rPr>
          <w:rFonts w:hint="default" w:ascii="仿宋" w:hAnsi="仿宋" w:eastAsia="仿宋" w:cs="仿宋"/>
          <w:b w:val="0"/>
          <w:bCs/>
          <w:sz w:val="32"/>
          <w:szCs w:val="32"/>
          <w:lang w:val="en-US" w:eastAsia="zh-CN"/>
        </w:rPr>
        <w:t>该套课程于2022年7月</w:t>
      </w:r>
      <w:r>
        <w:rPr>
          <w:rFonts w:hint="eastAsia" w:ascii="仿宋" w:hAnsi="仿宋" w:eastAsia="仿宋" w:cs="仿宋"/>
          <w:b w:val="0"/>
          <w:bCs/>
          <w:sz w:val="32"/>
          <w:szCs w:val="32"/>
          <w:lang w:val="en-US" w:eastAsia="zh-CN"/>
        </w:rPr>
        <w:t>完成录制并</w:t>
      </w:r>
      <w:r>
        <w:rPr>
          <w:rFonts w:hint="default" w:ascii="仿宋" w:hAnsi="仿宋" w:eastAsia="仿宋" w:cs="仿宋"/>
          <w:b w:val="0"/>
          <w:bCs/>
          <w:sz w:val="32"/>
          <w:szCs w:val="32"/>
          <w:lang w:val="en-US" w:eastAsia="zh-CN"/>
        </w:rPr>
        <w:t>在小鹅通平台上线。</w:t>
      </w:r>
    </w:p>
    <w:p>
      <w:pPr>
        <w:jc w:val="lef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以下是课程介绍：</w:t>
      </w:r>
    </w:p>
    <w:p>
      <w:pPr>
        <w:rPr>
          <w:rFonts w:hint="eastAsia" w:ascii="黑体" w:hAnsi="黑体" w:eastAsia="黑体" w:cs="黑体"/>
          <w:b w:val="0"/>
          <w:bCs/>
          <w:sz w:val="32"/>
          <w:szCs w:val="32"/>
        </w:rPr>
      </w:pPr>
      <w:r>
        <w:rPr>
          <w:rFonts w:hint="eastAsia" w:ascii="黑体" w:hAnsi="黑体" w:eastAsia="黑体" w:cs="黑体"/>
          <w:b w:val="0"/>
          <w:bCs/>
          <w:sz w:val="32"/>
          <w:szCs w:val="32"/>
        </w:rPr>
        <w:t>一、房地产交易制度政策</w:t>
      </w:r>
    </w:p>
    <w:p>
      <w:pPr>
        <w:rPr>
          <w:rFonts w:hint="eastAsia" w:ascii="楷体" w:hAnsi="楷体" w:eastAsia="楷体" w:cs="楷体"/>
          <w:b/>
          <w:sz w:val="32"/>
          <w:szCs w:val="32"/>
        </w:rPr>
      </w:pPr>
      <w:r>
        <w:rPr>
          <w:rFonts w:hint="eastAsia" w:ascii="楷体" w:hAnsi="楷体" w:eastAsia="楷体" w:cs="楷体"/>
          <w:b/>
          <w:sz w:val="32"/>
          <w:szCs w:val="32"/>
        </w:rPr>
        <w:t>（一）培训内容</w:t>
      </w:r>
    </w:p>
    <w:p>
      <w:pPr>
        <w:pStyle w:val="4"/>
        <w:ind w:firstLine="560"/>
        <w:rPr>
          <w:rFonts w:hint="eastAsia" w:ascii="仿宋" w:hAnsi="仿宋" w:eastAsia="仿宋" w:cs="仿宋"/>
          <w:sz w:val="32"/>
          <w:szCs w:val="32"/>
        </w:rPr>
      </w:pPr>
      <w:r>
        <w:rPr>
          <w:rFonts w:hint="eastAsia" w:ascii="仿宋" w:hAnsi="仿宋" w:eastAsia="仿宋" w:cs="仿宋"/>
          <w:sz w:val="32"/>
          <w:szCs w:val="32"/>
        </w:rPr>
        <w:t>职业素养、不动产所有权制度、土地使用权制度、不动产征收补偿法律制度、房地产交易制度、房地产税收制度、住房公积金制度和内蒙古物业管理条例解读。</w:t>
      </w:r>
    </w:p>
    <w:p>
      <w:pPr>
        <w:rPr>
          <w:rFonts w:hint="eastAsia" w:ascii="楷体" w:hAnsi="楷体" w:eastAsia="楷体" w:cs="楷体"/>
          <w:b/>
          <w:sz w:val="32"/>
          <w:szCs w:val="32"/>
        </w:rPr>
      </w:pPr>
      <w:r>
        <w:rPr>
          <w:rFonts w:hint="eastAsia" w:ascii="楷体" w:hAnsi="楷体" w:eastAsia="楷体" w:cs="楷体"/>
          <w:b/>
          <w:sz w:val="32"/>
          <w:szCs w:val="32"/>
        </w:rPr>
        <w:t>（二）培训要求</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1.知识目标</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培训对象经过本部分学习，在知识领域： </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了解房地产经纪的职业素养、</w:t>
      </w:r>
      <w:r>
        <w:rPr>
          <w:rFonts w:hint="eastAsia" w:ascii="仿宋" w:hAnsi="仿宋" w:eastAsia="仿宋" w:cs="仿宋"/>
          <w:sz w:val="32"/>
          <w:szCs w:val="32"/>
        </w:rPr>
        <w:t>房地产开发建设法律制度</w:t>
      </w:r>
      <w:r>
        <w:rPr>
          <w:rFonts w:hint="eastAsia" w:ascii="仿宋" w:hAnsi="仿宋" w:eastAsia="仿宋" w:cs="仿宋"/>
          <w:color w:val="000000"/>
          <w:kern w:val="0"/>
          <w:sz w:val="32"/>
          <w:szCs w:val="32"/>
        </w:rPr>
        <w:t>；</w:t>
      </w:r>
    </w:p>
    <w:p>
      <w:pPr>
        <w:pStyle w:val="4"/>
        <w:numPr>
          <w:ilvl w:val="0"/>
          <w:numId w:val="0"/>
        </w:numPr>
        <w:ind w:leftChars="200"/>
        <w:rPr>
          <w:rFonts w:hint="eastAsia" w:ascii="仿宋" w:hAnsi="仿宋" w:eastAsia="仿宋" w:cs="仿宋"/>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熟悉</w:t>
      </w:r>
      <w:r>
        <w:rPr>
          <w:rFonts w:hint="eastAsia" w:ascii="仿宋" w:hAnsi="仿宋" w:eastAsia="仿宋" w:cs="仿宋"/>
          <w:sz w:val="32"/>
          <w:szCs w:val="32"/>
        </w:rPr>
        <w:t>不动产所有权制度、不动产征收补偿法律制度住房公积金制度、内蒙古物业管理条例中与房地产相关的制度；</w:t>
      </w:r>
    </w:p>
    <w:p>
      <w:pPr>
        <w:pStyle w:val="4"/>
        <w:numPr>
          <w:ilvl w:val="0"/>
          <w:numId w:val="0"/>
        </w:numPr>
        <w:ind w:left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掌握土地使用权制度、房地产交易制度、房地产税收制度；明确房地产经纪服务中的禁止行为。 </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2.能力目标</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培训对象经过本部分学习，在能力提升方面： </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能够过本课程的学习培训，运用房地产现行法律法规，解决实际工作和生活中的法律问题；</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能够房地产经纪的职业素养的学习，规范房地产经纪行为，提升经纪人员素质；</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能够运用不动产所有权制度、土地使用权制度，明确房地产权属，确保房地产交易安全，同时明晰不动产登记的流程和提交材料，能协助办理不动产登记业务；</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能够运用房地产交易法律制度，房地产开发建设法律相关知识为交易主体的交易行为进行专业指导，保证房地产交易双方当事人的合法权益，规范房地产经纪行为；</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xml:space="preserve">能够运用房地产征收补偿法律知识，进行征收补偿费用的测算； </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能够运用房地产税收和公积金制度相关</w:t>
      </w:r>
      <w:r>
        <w:rPr>
          <w:rFonts w:hint="eastAsia" w:ascii="仿宋" w:hAnsi="仿宋" w:eastAsia="仿宋" w:cs="仿宋"/>
          <w:sz w:val="32"/>
          <w:szCs w:val="32"/>
        </w:rPr>
        <w:t>知识，正确计算房地产交易税费，为交易对象代办公积金贷款业务。</w:t>
      </w:r>
    </w:p>
    <w:p>
      <w:pPr>
        <w:rPr>
          <w:rFonts w:hint="eastAsia" w:ascii="楷体" w:hAnsi="楷体" w:eastAsia="楷体" w:cs="楷体"/>
          <w:b/>
          <w:sz w:val="32"/>
          <w:szCs w:val="32"/>
          <w:lang w:val="en-US" w:eastAsia="zh-CN"/>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三</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课程目录</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第一章 职业道德</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第二章 不动产所有权制度（上）</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第二章 不动产登记制度（下）</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第三章 土地使用权制度（上）</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第三章 土地使用权制度（下）</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第四章 不动产征收补偿法律制度</w:t>
      </w:r>
    </w:p>
    <w:p>
      <w:pPr>
        <w:pStyle w:val="4"/>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第五章 第五章房地产开发建设法律制度</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第六章 房地产交易制度（上）</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第六章 房地产交易制度（下）</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第七章 房地产税收制度</w:t>
      </w:r>
    </w:p>
    <w:p>
      <w:pPr>
        <w:pStyle w:val="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第八章 住房公积金管理制度</w:t>
      </w:r>
    </w:p>
    <w:p>
      <w:pPr>
        <w:pStyle w:val="4"/>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第九章 内蒙古物业管理条例解读</w:t>
      </w:r>
    </w:p>
    <w:p>
      <w:pPr>
        <w:rPr>
          <w:rFonts w:hint="eastAsia" w:ascii="黑体" w:hAnsi="黑体" w:eastAsia="黑体" w:cs="黑体"/>
          <w:b w:val="0"/>
          <w:bCs/>
          <w:sz w:val="32"/>
          <w:szCs w:val="32"/>
        </w:rPr>
      </w:pPr>
      <w:r>
        <w:rPr>
          <w:rFonts w:hint="eastAsia" w:ascii="黑体" w:hAnsi="黑体" w:eastAsia="黑体" w:cs="黑体"/>
          <w:b w:val="0"/>
          <w:bCs/>
          <w:sz w:val="32"/>
          <w:szCs w:val="32"/>
        </w:rPr>
        <w:t>二、房地产专业基础</w:t>
      </w:r>
    </w:p>
    <w:p>
      <w:pPr>
        <w:rPr>
          <w:rFonts w:hint="eastAsia" w:ascii="楷体" w:hAnsi="楷体" w:eastAsia="楷体" w:cs="楷体"/>
          <w:b/>
          <w:sz w:val="32"/>
          <w:szCs w:val="32"/>
        </w:rPr>
      </w:pPr>
      <w:r>
        <w:rPr>
          <w:rFonts w:hint="eastAsia" w:ascii="楷体" w:hAnsi="楷体" w:eastAsia="楷体" w:cs="楷体"/>
          <w:b/>
          <w:sz w:val="32"/>
          <w:szCs w:val="32"/>
        </w:rPr>
        <w:t>（一）培训内容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房地产和住宅、建筑和装饰装修、房地产价格及其评估、房地产金融和贷款。 </w:t>
      </w:r>
    </w:p>
    <w:p>
      <w:pPr>
        <w:rPr>
          <w:rFonts w:hint="eastAsia" w:ascii="楷体" w:hAnsi="楷体" w:eastAsia="楷体" w:cs="楷体"/>
          <w:b/>
          <w:sz w:val="32"/>
          <w:szCs w:val="32"/>
        </w:rPr>
      </w:pPr>
      <w:r>
        <w:rPr>
          <w:rFonts w:hint="eastAsia" w:ascii="楷体" w:hAnsi="楷体" w:eastAsia="楷体" w:cs="楷体"/>
          <w:b/>
          <w:sz w:val="32"/>
          <w:szCs w:val="32"/>
        </w:rPr>
        <w:t>（二）培训要求</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1.知识目标</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培训对象经过本部分学习，在知识领域： </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了解房地产和建筑领域的基本概念；</w:t>
      </w:r>
    </w:p>
    <w:p>
      <w:pPr>
        <w:pStyle w:val="4"/>
        <w:numPr>
          <w:ilvl w:val="0"/>
          <w:numId w:val="0"/>
        </w:numPr>
        <w:ind w:leftChars="200"/>
        <w:rPr>
          <w:rFonts w:hint="eastAsia" w:ascii="仿宋" w:hAnsi="仿宋" w:eastAsia="仿宋" w:cs="仿宋"/>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熟悉房地产</w:t>
      </w:r>
      <w:r>
        <w:rPr>
          <w:rFonts w:hint="eastAsia" w:ascii="仿宋" w:hAnsi="仿宋" w:eastAsia="仿宋" w:cs="仿宋"/>
          <w:sz w:val="32"/>
          <w:szCs w:val="32"/>
        </w:rPr>
        <w:t>住宅类型及其性能评定、房地产识图和房地产面积、建筑构造、建筑设备、建筑材料、建筑装饰装修的知识要点；</w:t>
      </w:r>
    </w:p>
    <w:p>
      <w:pPr>
        <w:pStyle w:val="4"/>
        <w:numPr>
          <w:ilvl w:val="0"/>
          <w:numId w:val="0"/>
        </w:numPr>
        <w:ind w:left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掌握房地产价格的种类、影响因素和常用评估方法、个人住房公积金和住房贷款办理的流程和计算方法。</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2.能力目标</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培训对象经过本部分学习，在能力提升方面： </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能够运用</w:t>
      </w:r>
      <w:r>
        <w:rPr>
          <w:rFonts w:hint="eastAsia" w:ascii="仿宋" w:hAnsi="仿宋" w:eastAsia="仿宋" w:cs="仿宋"/>
          <w:sz w:val="32"/>
          <w:szCs w:val="32"/>
        </w:rPr>
        <w:t>房地产和住宅知识</w:t>
      </w:r>
      <w:r>
        <w:rPr>
          <w:rFonts w:hint="eastAsia" w:ascii="仿宋" w:hAnsi="仿宋" w:eastAsia="仿宋" w:cs="仿宋"/>
          <w:color w:val="000000"/>
          <w:kern w:val="0"/>
          <w:sz w:val="32"/>
          <w:szCs w:val="32"/>
        </w:rPr>
        <w:t>对交易对象概况进行专业客观的描述和介绍；</w:t>
      </w:r>
    </w:p>
    <w:p>
      <w:pPr>
        <w:pStyle w:val="4"/>
        <w:numPr>
          <w:ilvl w:val="0"/>
          <w:numId w:val="0"/>
        </w:numPr>
        <w:ind w:leftChars="200"/>
        <w:rPr>
          <w:rFonts w:hint="eastAsia" w:ascii="仿宋" w:hAnsi="仿宋" w:eastAsia="仿宋" w:cs="仿宋"/>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能够运用</w:t>
      </w:r>
      <w:r>
        <w:rPr>
          <w:rFonts w:hint="eastAsia" w:ascii="仿宋" w:hAnsi="仿宋" w:eastAsia="仿宋" w:cs="仿宋"/>
          <w:sz w:val="32"/>
          <w:szCs w:val="32"/>
        </w:rPr>
        <w:t>建筑和装饰装修知识对交易对象的具体信息进行专业分析，为交易主体的交易行为进行专业指导；</w:t>
      </w:r>
    </w:p>
    <w:p>
      <w:pPr>
        <w:pStyle w:val="4"/>
        <w:numPr>
          <w:ilvl w:val="0"/>
          <w:numId w:val="0"/>
        </w:numPr>
        <w:ind w:left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能够运用房地产价格及其评估知识对交易对象的价格进行理性分析，为交易主体提供交易价格参考；</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能够运用</w:t>
      </w:r>
      <w:r>
        <w:rPr>
          <w:rFonts w:hint="eastAsia" w:ascii="仿宋" w:hAnsi="仿宋" w:eastAsia="仿宋" w:cs="仿宋"/>
          <w:sz w:val="32"/>
          <w:szCs w:val="32"/>
        </w:rPr>
        <w:t>房地产金融和贷款知识，为交易对象办理金融或贷款业务提供技术指导或能够代办相关金融或贷款业务。</w:t>
      </w:r>
    </w:p>
    <w:p>
      <w:pPr>
        <w:rPr>
          <w:rFonts w:hint="eastAsia" w:ascii="楷体" w:hAnsi="楷体" w:eastAsia="楷体" w:cs="楷体"/>
          <w:b/>
          <w:sz w:val="32"/>
          <w:szCs w:val="32"/>
          <w:lang w:val="en-US" w:eastAsia="zh-CN"/>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三</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课程目录</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第1模块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房地产概述</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第2模块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住宅类型及其性能评定</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第3模块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房地产形象展示与房地产面积</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第4模块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建筑概述与建筑构造</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第5模块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建筑设备</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第6模块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建筑材料</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第7模块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建筑装饰装修</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第8模块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房地产价格的含义及其种类</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第9模块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房地产价格的影响因素</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第10模块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房地产价格的评估方法</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第11模块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房地产金融概述</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第12模块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房地产与个人贷款</w:t>
      </w:r>
    </w:p>
    <w:p>
      <w:pPr>
        <w:pStyle w:val="4"/>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第13模块</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个人住房贷款办理及有关计算</w:t>
      </w:r>
    </w:p>
    <w:p>
      <w:pPr>
        <w:rPr>
          <w:rFonts w:hint="eastAsia" w:ascii="黑体" w:hAnsi="黑体" w:eastAsia="黑体" w:cs="黑体"/>
          <w:b w:val="0"/>
          <w:bCs/>
          <w:sz w:val="32"/>
          <w:szCs w:val="32"/>
        </w:rPr>
      </w:pPr>
      <w:r>
        <w:rPr>
          <w:rFonts w:hint="eastAsia" w:ascii="黑体" w:hAnsi="黑体" w:eastAsia="黑体" w:cs="黑体"/>
          <w:b w:val="0"/>
          <w:bCs/>
          <w:sz w:val="32"/>
          <w:szCs w:val="32"/>
        </w:rPr>
        <w:t>三、置业顾问专业实务与综合能力</w:t>
      </w:r>
    </w:p>
    <w:p>
      <w:pPr>
        <w:rPr>
          <w:rFonts w:hint="eastAsia" w:ascii="楷体" w:hAnsi="楷体" w:eastAsia="楷体" w:cs="楷体"/>
          <w:b/>
          <w:sz w:val="32"/>
          <w:szCs w:val="32"/>
        </w:rPr>
      </w:pPr>
      <w:r>
        <w:rPr>
          <w:rFonts w:hint="eastAsia" w:ascii="楷体" w:hAnsi="楷体" w:eastAsia="楷体" w:cs="楷体"/>
          <w:b/>
          <w:sz w:val="32"/>
          <w:szCs w:val="32"/>
        </w:rPr>
        <w:t>（一）培训内容</w:t>
      </w:r>
    </w:p>
    <w:p>
      <w:pPr>
        <w:ind w:left="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基本素养、房地产营销、销售流程、商品房销售风险防范。</w:t>
      </w:r>
    </w:p>
    <w:p>
      <w:pPr>
        <w:rPr>
          <w:rFonts w:hint="eastAsia" w:ascii="楷体" w:hAnsi="楷体" w:eastAsia="楷体" w:cs="楷体"/>
          <w:b/>
          <w:sz w:val="32"/>
          <w:szCs w:val="32"/>
        </w:rPr>
      </w:pPr>
      <w:r>
        <w:rPr>
          <w:rFonts w:hint="eastAsia" w:ascii="楷体" w:hAnsi="楷体" w:eastAsia="楷体" w:cs="楷体"/>
          <w:b/>
          <w:sz w:val="32"/>
          <w:szCs w:val="32"/>
        </w:rPr>
        <w:t>（二）培训要求</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1.知识目标</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培训对象经过本部分学习，在知识领域： </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了解房地产置业顾问职业发展和销售礼仪要点；</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熟悉房地产市场营销的相关概念、分析方法和策略；</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熟悉房屋销售合同，掌握销售流程和风险规避的要点。</w:t>
      </w:r>
    </w:p>
    <w:p>
      <w:pPr>
        <w:pStyle w:val="4"/>
        <w:ind w:left="560" w:firstLine="0" w:firstLineChars="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2.能力目标</w:t>
      </w:r>
    </w:p>
    <w:p>
      <w:pPr>
        <w:pStyle w:val="4"/>
        <w:ind w:left="420" w:firstLine="0" w:firstLineChars="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培训对象经过本部分学习，在能力提升方面： </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能够树立职业发展观、在工作过程中注意销售礼仪；</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能够进行房地产市场营销策划；</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能够解读商品房买卖合同并完成网签流程；</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能够合理规避销售风险。</w:t>
      </w:r>
    </w:p>
    <w:p>
      <w:pPr>
        <w:rPr>
          <w:rFonts w:hint="eastAsia" w:ascii="楷体" w:hAnsi="楷体" w:eastAsia="楷体" w:cs="楷体"/>
          <w:b/>
          <w:sz w:val="32"/>
          <w:szCs w:val="32"/>
          <w:lang w:val="en-US" w:eastAsia="zh-CN"/>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三</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课程目录</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第一模块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职业导论职业素养</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第二模块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第1章</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房地产市场营销概述</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第二模块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第2章</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房地产市场营销环境分析</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第二模块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第3章</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房地产市场调查与市场细分</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第二模块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第4章</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房地产购买行为及心理分析</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第二模块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第5章</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房地产产品策略</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第二模块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第6章房地产营销策略</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第三模块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第1章2021版商品房买卖合同示范文本(预售)签订注意事项及重点条款解读</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第三模块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第2章房地产销售风险防范</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第四模块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第1章呼和浩特市网签价格备案政策</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第四模块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第2章呼和浩特市商品房网签备案流程</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第四模块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第3章呼和浩特市商品房预售资金监管政策</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第四模块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第4章呼和浩特市房地产市场营销监管政策</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第四模块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第5章呼和浩特市规划相关行政许可简述</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第五模块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第1章内蒙古自治区房地产市场监管平台使用说明1</w:t>
      </w:r>
    </w:p>
    <w:p>
      <w:pPr>
        <w:pStyle w:val="4"/>
        <w:numPr>
          <w:ilvl w:val="0"/>
          <w:numId w:val="0"/>
        </w:numPr>
        <w:ind w:firstLine="640" w:firstLineChars="200"/>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第五模块</w:t>
      </w:r>
      <w:r>
        <w:rPr>
          <w:rFonts w:hint="eastAsia" w:ascii="仿宋" w:hAnsi="仿宋" w:eastAsia="仿宋" w:cs="仿宋"/>
          <w:color w:val="000000"/>
          <w:kern w:val="0"/>
          <w:sz w:val="32"/>
          <w:szCs w:val="32"/>
          <w:lang w:val="en-US" w:eastAsia="zh-CN"/>
        </w:rPr>
        <w:t xml:space="preserve"> </w:t>
      </w:r>
      <w:r>
        <w:rPr>
          <w:rFonts w:hint="default" w:ascii="仿宋" w:hAnsi="仿宋" w:eastAsia="仿宋" w:cs="仿宋"/>
          <w:color w:val="000000"/>
          <w:kern w:val="0"/>
          <w:sz w:val="32"/>
          <w:szCs w:val="32"/>
          <w:lang w:val="en-US" w:eastAsia="zh-CN"/>
        </w:rPr>
        <w:t>第2章内蒙古自治区房地产市场监管平台使用说明2</w:t>
      </w:r>
    </w:p>
    <w:p>
      <w:pPr>
        <w:rPr>
          <w:rFonts w:hint="eastAsia" w:ascii="黑体" w:hAnsi="黑体" w:eastAsia="黑体" w:cs="黑体"/>
          <w:b w:val="0"/>
          <w:bCs/>
          <w:sz w:val="32"/>
          <w:szCs w:val="32"/>
        </w:rPr>
      </w:pPr>
      <w:r>
        <w:rPr>
          <w:rFonts w:hint="eastAsia" w:ascii="黑体" w:hAnsi="黑体" w:eastAsia="黑体" w:cs="黑体"/>
          <w:b w:val="0"/>
          <w:bCs/>
          <w:sz w:val="32"/>
          <w:szCs w:val="32"/>
        </w:rPr>
        <w:t>四、房地产经纪专业实务与综合能力</w:t>
      </w:r>
    </w:p>
    <w:p>
      <w:pPr>
        <w:rPr>
          <w:rFonts w:hint="eastAsia" w:ascii="楷体" w:hAnsi="楷体" w:eastAsia="楷体" w:cs="楷体"/>
          <w:b/>
          <w:sz w:val="32"/>
          <w:szCs w:val="32"/>
        </w:rPr>
      </w:pPr>
      <w:r>
        <w:rPr>
          <w:rFonts w:hint="eastAsia" w:ascii="楷体" w:hAnsi="楷体" w:eastAsia="楷体" w:cs="楷体"/>
          <w:b/>
          <w:sz w:val="32"/>
          <w:szCs w:val="32"/>
        </w:rPr>
        <w:t>（一）培训内容</w:t>
      </w:r>
    </w:p>
    <w:p>
      <w:pPr>
        <w:ind w:firstLine="486" w:firstLineChars="152"/>
        <w:rPr>
          <w:rFonts w:hint="eastAsia" w:ascii="仿宋" w:hAnsi="仿宋" w:eastAsia="仿宋" w:cs="仿宋"/>
          <w:sz w:val="32"/>
          <w:szCs w:val="32"/>
        </w:rPr>
      </w:pPr>
      <w:r>
        <w:rPr>
          <w:rFonts w:hint="eastAsia" w:ascii="仿宋" w:hAnsi="仿宋" w:eastAsia="仿宋" w:cs="仿宋"/>
          <w:sz w:val="32"/>
          <w:szCs w:val="32"/>
        </w:rPr>
        <w:t xml:space="preserve">房地产经行业、房地产经纪业务、房源管理、 客源管理、房地产税费、经纪业务流程、房屋带看、房地产经纪服务合同、代拟房地产交易合同、房地产代办业务和资金交割、物业交验。 </w:t>
      </w:r>
    </w:p>
    <w:p>
      <w:pPr>
        <w:rPr>
          <w:rFonts w:hint="eastAsia" w:ascii="楷体" w:hAnsi="楷体" w:eastAsia="楷体" w:cs="楷体"/>
          <w:b/>
          <w:sz w:val="32"/>
          <w:szCs w:val="32"/>
        </w:rPr>
      </w:pPr>
      <w:r>
        <w:rPr>
          <w:rFonts w:hint="eastAsia" w:ascii="楷体" w:hAnsi="楷体" w:eastAsia="楷体" w:cs="楷体"/>
          <w:b/>
          <w:sz w:val="32"/>
          <w:szCs w:val="32"/>
        </w:rPr>
        <w:t>（二）培训要求</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1.知识目标</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培训对象经过本部分内容学习，在知识领域： </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了解房地产经纪的基本概念，房地产经纪行业未来展望、房地产经纪机构的经营模式、组织架构、岗位设置及各个岗位对房地产经纪人的基本要求；</w:t>
      </w:r>
    </w:p>
    <w:p>
      <w:pPr>
        <w:pStyle w:val="4"/>
        <w:numPr>
          <w:ilvl w:val="0"/>
          <w:numId w:val="0"/>
        </w:numPr>
        <w:ind w:leftChars="200"/>
        <w:rPr>
          <w:rFonts w:hint="eastAsia" w:ascii="仿宋" w:hAnsi="仿宋" w:eastAsia="仿宋" w:cs="仿宋"/>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熟悉并掌握房地产信息的开发、管理与利用，包括房地产经纪市场信息开发与利用、房源信息开发渠道、房源信息共享模式、客源信息搜集的方法，及利用相关信息与客户进行有效沟通的技巧。</w:t>
      </w:r>
    </w:p>
    <w:p>
      <w:pPr>
        <w:pStyle w:val="4"/>
        <w:numPr>
          <w:ilvl w:val="0"/>
          <w:numId w:val="0"/>
        </w:numPr>
        <w:ind w:left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掌握房地产交易环节涉及的各项税费的计算方法、签订房地产经纪合同、代拟交易合同的有关知识及注意事项。</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2.能力目标</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培训对象经过本部分内容学习，在能力提升方面： </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对房地产经纪行业及职业产生深度认知，进而能够逐步对自身房地产经纪人的职业发展进行目标设定及职业规划；遵守房地产经纪行业执业规范，培养房地产经纪职业道德，服从房地产经纪行业管理；</w:t>
      </w:r>
    </w:p>
    <w:p>
      <w:pPr>
        <w:pStyle w:val="4"/>
        <w:numPr>
          <w:ilvl w:val="0"/>
          <w:numId w:val="0"/>
        </w:numPr>
        <w:ind w:leftChars="200"/>
        <w:rPr>
          <w:rFonts w:hint="eastAsia" w:ascii="仿宋" w:hAnsi="仿宋" w:eastAsia="仿宋" w:cs="仿宋"/>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能够运用互联网等</w:t>
      </w:r>
      <w:r>
        <w:rPr>
          <w:rFonts w:hint="eastAsia" w:ascii="仿宋" w:hAnsi="仿宋" w:eastAsia="仿宋" w:cs="仿宋"/>
          <w:sz w:val="32"/>
          <w:szCs w:val="32"/>
        </w:rPr>
        <w:t>科学手段对各类房地产经纪信息进行有效开发，并初步具备信息整理、分析能力，为促成委托交易积累资源、奠定基础；</w:t>
      </w:r>
    </w:p>
    <w:p>
      <w:pPr>
        <w:pStyle w:val="4"/>
        <w:numPr>
          <w:ilvl w:val="0"/>
          <w:numId w:val="0"/>
        </w:numPr>
        <w:ind w:left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交易前能够为交易主体进行交易税费的计算，做好事前服务；能够理解各类房地产经纪业务类型所对应的操作流程的逻辑，确保办理经纪业务时规范、严谨；</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具备独立、高效地完成房屋带看准备工作、编制标准房屋状况说明书、</w:t>
      </w:r>
      <w:bookmarkStart w:id="0" w:name="_Hlk100265138"/>
      <w:r>
        <w:rPr>
          <w:rFonts w:hint="eastAsia" w:ascii="仿宋" w:hAnsi="仿宋" w:eastAsia="仿宋" w:cs="仿宋"/>
          <w:color w:val="000000"/>
          <w:kern w:val="0"/>
          <w:sz w:val="32"/>
          <w:szCs w:val="32"/>
        </w:rPr>
        <w:t>实施带领客户实地看房</w:t>
      </w:r>
      <w:bookmarkEnd w:id="0"/>
      <w:r>
        <w:rPr>
          <w:rFonts w:hint="eastAsia" w:ascii="仿宋" w:hAnsi="仿宋" w:eastAsia="仿宋" w:cs="仿宋"/>
          <w:color w:val="000000"/>
          <w:kern w:val="0"/>
          <w:sz w:val="32"/>
          <w:szCs w:val="32"/>
        </w:rPr>
        <w:t>，提高成交效率</w:t>
      </w:r>
      <w:r>
        <w:rPr>
          <w:rFonts w:hint="eastAsia" w:ascii="仿宋" w:hAnsi="仿宋" w:eastAsia="仿宋" w:cs="仿宋"/>
          <w:sz w:val="32"/>
          <w:szCs w:val="32"/>
        </w:rPr>
        <w:t>；指导客户签订房地产经纪合同，与之进行个性化条款洽谈，最后签署经纪合同的能力。</w:t>
      </w:r>
    </w:p>
    <w:p>
      <w:pPr>
        <w:pStyle w:val="4"/>
        <w:numPr>
          <w:ilvl w:val="0"/>
          <w:numId w:val="0"/>
        </w:numPr>
        <w:ind w:left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能够独立、规范地完成委托人的贷款代办业务和登记代办业务、严格按照规范流程，协助交易主体完成</w:t>
      </w:r>
      <w:bookmarkStart w:id="1" w:name="_Hlk100265440"/>
      <w:r>
        <w:rPr>
          <w:rFonts w:hint="eastAsia" w:ascii="仿宋" w:hAnsi="仿宋" w:eastAsia="仿宋" w:cs="仿宋"/>
          <w:color w:val="000000"/>
          <w:kern w:val="0"/>
          <w:sz w:val="32"/>
          <w:szCs w:val="32"/>
        </w:rPr>
        <w:t>交易资金的交割和物业的交验</w:t>
      </w:r>
      <w:bookmarkEnd w:id="1"/>
      <w:r>
        <w:rPr>
          <w:rFonts w:hint="eastAsia" w:ascii="仿宋" w:hAnsi="仿宋" w:eastAsia="仿宋" w:cs="仿宋"/>
          <w:color w:val="000000"/>
          <w:kern w:val="0"/>
          <w:sz w:val="32"/>
          <w:szCs w:val="32"/>
        </w:rPr>
        <w:t>。</w:t>
      </w:r>
    </w:p>
    <w:p>
      <w:pPr>
        <w:rPr>
          <w:rFonts w:hint="default" w:ascii="楷体" w:hAnsi="楷体" w:eastAsia="楷体" w:cs="楷体"/>
          <w:b/>
          <w:sz w:val="32"/>
          <w:szCs w:val="32"/>
          <w:lang w:val="en-US" w:eastAsia="zh-CN"/>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三</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课程目录</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第1模块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房地产经纪行业(上)</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第1模块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房地产经纪行业(下)</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第2模块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房地产经纪业务(上)</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第2模块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房地产经纪业务(下)</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第3模块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房源管理</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第4模块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客源管理(上)</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第4模块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客源管理(下)</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第5模块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房地产交易税费</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第6模块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主要经纪业务流程(上)</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第6模块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主要经纪业务流程(下)</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第7模块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房屋实地查看(上)</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第7模块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房屋实地查看(下)</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第8模块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签订经纪合同(上)</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第8模块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签订经纪合同(下)</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第9模块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待拟交易合同(上)</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第9模块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待拟交易合同(中)</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第9模块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待拟交易合同(下)</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第10模块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房地产代办业务</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第11模块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资金交割，物业交验(上)</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第11模块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资金交割，物业交验(下)</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第12模块</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内蒙古自治区房地产市场监管平台使用说明——存量房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D87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ZYB</dc:creator>
  <cp:lastModifiedBy>ZYB</cp:lastModifiedBy>
  <dcterms:modified xsi:type="dcterms:W3CDTF">2023-09-22T08:29:43Z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