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附件</w:t>
      </w:r>
      <w:r>
        <w:rPr>
          <w:rFonts w:hint="eastAsia" w:ascii="仿宋" w:hAnsi="仿宋" w:eastAsia="仿宋" w:cs="仿宋"/>
          <w:bCs/>
          <w:color w:val="auto"/>
          <w:sz w:val="32"/>
          <w:szCs w:val="32"/>
          <w:highlight w:val="none"/>
          <w:lang w:val="en-US" w:eastAsia="zh-CN"/>
        </w:rPr>
        <w:t>1：</w:t>
      </w:r>
    </w:p>
    <w:p>
      <w:pPr>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lang w:eastAsia="zh-CN"/>
        </w:rPr>
        <w:t>赤峰市</w:t>
      </w:r>
      <w:r>
        <w:rPr>
          <w:rFonts w:hint="eastAsia" w:ascii="方正小标宋简体" w:hAnsi="方正小标宋简体" w:eastAsia="方正小标宋简体" w:cs="方正小标宋简体"/>
          <w:b/>
          <w:color w:val="auto"/>
          <w:sz w:val="44"/>
          <w:szCs w:val="44"/>
          <w:highlight w:val="none"/>
        </w:rPr>
        <w:t>钢结构金奖</w:t>
      </w:r>
      <w:r>
        <w:rPr>
          <w:rFonts w:hint="eastAsia" w:ascii="方正小标宋简体" w:hAnsi="方正小标宋简体" w:eastAsia="方正小标宋简体" w:cs="方正小标宋简体"/>
          <w:b/>
          <w:color w:val="auto"/>
          <w:sz w:val="44"/>
          <w:szCs w:val="44"/>
          <w:highlight w:val="none"/>
          <w:lang w:eastAsia="zh-CN"/>
        </w:rPr>
        <w:t>评选</w:t>
      </w:r>
      <w:r>
        <w:rPr>
          <w:rFonts w:hint="eastAsia" w:ascii="方正小标宋简体" w:hAnsi="方正小标宋简体" w:eastAsia="方正小标宋简体" w:cs="方正小标宋简体"/>
          <w:b/>
          <w:color w:val="auto"/>
          <w:sz w:val="44"/>
          <w:szCs w:val="44"/>
          <w:highlight w:val="none"/>
        </w:rPr>
        <w:t>办法</w:t>
      </w:r>
    </w:p>
    <w:p>
      <w:pPr>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暂</w:t>
      </w:r>
      <w:r>
        <w:rPr>
          <w:rFonts w:hint="eastAsia" w:ascii="仿宋_GB2312" w:hAnsi="仿宋_GB2312" w:eastAsia="仿宋_GB2312" w:cs="仿宋_GB2312"/>
          <w:bCs/>
          <w:color w:val="auto"/>
          <w:sz w:val="32"/>
          <w:szCs w:val="32"/>
          <w:highlight w:val="none"/>
        </w:rPr>
        <w:t xml:space="preserve"> 行)</w:t>
      </w:r>
    </w:p>
    <w:p>
      <w:pPr>
        <w:jc w:val="center"/>
        <w:rPr>
          <w:rFonts w:ascii="仿宋_GB2312" w:hAnsi="仿宋_GB2312" w:eastAsia="仿宋_GB2312" w:cs="仿宋_GB2312"/>
          <w:bCs/>
          <w:color w:val="auto"/>
          <w:sz w:val="32"/>
          <w:szCs w:val="32"/>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第一章  总 则</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为贯彻国家《质量发展纲要》和《建设工程质量管理条例》,提高</w:t>
      </w:r>
      <w:r>
        <w:rPr>
          <w:rFonts w:hint="eastAsia" w:ascii="仿宋_GB2312" w:hAnsi="仿宋_GB2312" w:eastAsia="仿宋_GB2312" w:cs="仿宋_GB2312"/>
          <w:color w:val="auto"/>
          <w:sz w:val="32"/>
          <w:szCs w:val="32"/>
          <w:highlight w:val="none"/>
          <w:lang w:val="en-US" w:eastAsia="zh-CN"/>
        </w:rPr>
        <w:t>我市</w:t>
      </w:r>
      <w:r>
        <w:rPr>
          <w:rFonts w:hint="eastAsia" w:ascii="仿宋_GB2312" w:hAnsi="仿宋_GB2312" w:eastAsia="仿宋_GB2312" w:cs="仿宋_GB2312"/>
          <w:color w:val="auto"/>
          <w:sz w:val="32"/>
          <w:szCs w:val="32"/>
          <w:highlight w:val="none"/>
        </w:rPr>
        <w:t>钢结构工程的质量，</w:t>
      </w:r>
      <w:r>
        <w:rPr>
          <w:rFonts w:hint="eastAsia" w:ascii="仿宋_GB2312" w:hAnsi="仿宋_GB2312" w:eastAsia="仿宋_GB2312" w:cs="仿宋_GB2312"/>
          <w:color w:val="auto"/>
          <w:sz w:val="32"/>
          <w:szCs w:val="32"/>
          <w:highlight w:val="none"/>
          <w:lang w:val="en-US" w:eastAsia="zh-CN"/>
        </w:rPr>
        <w:t>增强钢结构工程建设企业持续改进的质量意识，</w:t>
      </w:r>
      <w:r>
        <w:rPr>
          <w:rFonts w:hint="eastAsia" w:ascii="仿宋_GB2312" w:hAnsi="仿宋_GB2312" w:eastAsia="仿宋_GB2312" w:cs="仿宋_GB2312"/>
          <w:color w:val="auto"/>
          <w:sz w:val="32"/>
          <w:szCs w:val="32"/>
          <w:highlight w:val="none"/>
        </w:rPr>
        <w:t>制定本</w:t>
      </w:r>
      <w:r>
        <w:rPr>
          <w:rFonts w:hint="eastAsia" w:ascii="仿宋_GB2312" w:hAnsi="仿宋_GB2312" w:eastAsia="仿宋_GB2312" w:cs="仿宋_GB2312"/>
          <w:color w:val="auto"/>
          <w:sz w:val="32"/>
          <w:szCs w:val="32"/>
          <w:highlight w:val="none"/>
          <w:lang w:val="en-US" w:eastAsia="zh-CN"/>
        </w:rPr>
        <w:t>评选</w:t>
      </w:r>
      <w:r>
        <w:rPr>
          <w:rFonts w:hint="eastAsia" w:ascii="仿宋_GB2312" w:hAnsi="仿宋_GB2312" w:eastAsia="仿宋_GB2312" w:cs="仿宋_GB2312"/>
          <w:color w:val="auto"/>
          <w:sz w:val="32"/>
          <w:szCs w:val="32"/>
          <w:highlight w:val="none"/>
        </w:rPr>
        <w:t>办法。</w:t>
      </w:r>
    </w:p>
    <w:p>
      <w:pPr>
        <w:ind w:firstLine="630" w:firstLineChars="196"/>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　</w:t>
      </w:r>
      <w:r>
        <w:rPr>
          <w:rFonts w:hint="eastAsia" w:ascii="仿宋_GB2312" w:hAnsi="仿宋_GB2312" w:eastAsia="仿宋_GB2312" w:cs="仿宋_GB2312"/>
          <w:color w:val="auto"/>
          <w:sz w:val="32"/>
          <w:szCs w:val="32"/>
          <w:highlight w:val="none"/>
        </w:rPr>
        <w:t>参评</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钢结构金奖工程应由承建企业自愿申报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本活动由</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建筑业协会具体组织实施。</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钢结构金奖评选活动在</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建筑业协会会员单位开展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kern w:val="0"/>
          <w:sz w:val="32"/>
          <w:szCs w:val="32"/>
          <w:shd w:val="clear" w:color="auto" w:fill="FFFFFF"/>
          <w:lang w:bidi="ar"/>
        </w:rPr>
        <w:t>由</w:t>
      </w:r>
      <w:r>
        <w:rPr>
          <w:rFonts w:hint="eastAsia" w:ascii="仿宋_GB2312" w:hAnsi="仿宋_GB2312" w:eastAsia="仿宋_GB2312" w:cs="仿宋_GB2312"/>
          <w:kern w:val="0"/>
          <w:sz w:val="32"/>
          <w:szCs w:val="32"/>
          <w:shd w:val="clear" w:color="auto" w:fill="FFFFFF"/>
          <w:lang w:eastAsia="zh-CN" w:bidi="ar"/>
        </w:rPr>
        <w:t>赤峰市</w:t>
      </w:r>
      <w:r>
        <w:rPr>
          <w:rFonts w:hint="eastAsia" w:ascii="仿宋_GB2312" w:hAnsi="仿宋_GB2312" w:eastAsia="仿宋_GB2312" w:cs="仿宋_GB2312"/>
          <w:kern w:val="0"/>
          <w:sz w:val="32"/>
          <w:szCs w:val="32"/>
          <w:shd w:val="clear" w:color="auto" w:fill="FFFFFF"/>
          <w:lang w:bidi="ar"/>
        </w:rPr>
        <w:t>建筑业协会组织实施，每年评选一次</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是推荐参加上级协会钢结构金奖的必备条件。</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本评选活动遵循公开、公平、公正的原则进行。</w:t>
      </w:r>
    </w:p>
    <w:p>
      <w:pPr>
        <w:jc w:val="center"/>
        <w:rPr>
          <w:rFonts w:ascii="仿宋_GB2312" w:hAnsi="仿宋_GB2312" w:eastAsia="仿宋_GB2312" w:cs="仿宋_GB2312"/>
          <w:color w:val="auto"/>
          <w:sz w:val="32"/>
          <w:szCs w:val="32"/>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第二章  评选条件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申报</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钢结构金奖的工程，必须是符合国家规定的基本建设程序，钢结构通过验收合格的或已投入使用的新建或改扩建工程项目。</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参评工程规模要求：</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（一）多高层钢结构：主体钢结构总量在</w:t>
      </w:r>
      <w:r>
        <w:rPr>
          <w:rFonts w:hint="eastAsia" w:ascii="仿宋_GB2312" w:hAnsi="仿宋_GB2312" w:eastAsia="仿宋_GB2312" w:cs="仿宋_GB2312"/>
          <w:color w:val="auto"/>
          <w:sz w:val="32"/>
          <w:szCs w:val="32"/>
          <w:highlight w:val="none"/>
          <w:lang w:val="en-US" w:eastAsia="zh-CN"/>
        </w:rPr>
        <w:t>1500</w:t>
      </w:r>
      <w:r>
        <w:rPr>
          <w:rFonts w:hint="eastAsia" w:ascii="仿宋_GB2312" w:hAnsi="仿宋_GB2312" w:eastAsia="仿宋_GB2312" w:cs="仿宋_GB2312"/>
          <w:color w:val="auto"/>
          <w:sz w:val="32"/>
          <w:szCs w:val="32"/>
          <w:highlight w:val="none"/>
        </w:rPr>
        <w:t>吨（含）以上，或建筑高度超过</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米。</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（二）大跨度空间钢结构：索膜结构工程建筑面积应在</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000平方米（含）以上；网架、网壳结构工程建筑面积在</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00平方米（含）以上；桁架结构工程建筑面积在</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00平方米（含）以上。</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（三）高耸钢结构：塔桅结构工程高度在</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米（含）以上；或由若干单体组成的输电线钢结构塔（通讯塔）高度在</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米（含）以上，且钢结构重量在</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00吨（含）以上。</w:t>
      </w:r>
    </w:p>
    <w:p>
      <w:pPr>
        <w:numPr>
          <w:ilvl w:val="0"/>
          <w:numId w:val="1"/>
        </w:numPr>
        <w:autoSpaceDE w:val="0"/>
        <w:autoSpaceDN w:val="0"/>
        <w:adjustRightInd w:val="0"/>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门式</w:t>
      </w:r>
      <w:r>
        <w:rPr>
          <w:rFonts w:hint="eastAsia" w:ascii="仿宋_GB2312" w:hAnsi="仿宋_GB2312" w:eastAsia="仿宋_GB2312" w:cs="仿宋_GB2312"/>
          <w:color w:val="auto"/>
          <w:sz w:val="32"/>
          <w:szCs w:val="32"/>
          <w:highlight w:val="none"/>
          <w:lang w:val="en-US" w:eastAsia="zh-CN"/>
        </w:rPr>
        <w:t>钢</w:t>
      </w:r>
      <w:r>
        <w:rPr>
          <w:rFonts w:hint="eastAsia" w:ascii="仿宋_GB2312" w:hAnsi="仿宋_GB2312" w:eastAsia="仿宋_GB2312" w:cs="仿宋_GB2312"/>
          <w:color w:val="auto"/>
          <w:sz w:val="32"/>
          <w:szCs w:val="32"/>
          <w:highlight w:val="none"/>
        </w:rPr>
        <w:t>架厂房钢结构：跨度不小于</w:t>
      </w:r>
      <w:r>
        <w:rPr>
          <w:rFonts w:hint="default" w:ascii="仿宋_GB2312" w:hAnsi="仿宋_GB2312" w:eastAsia="仿宋_GB2312" w:cs="仿宋_GB2312"/>
          <w:color w:val="auto"/>
          <w:sz w:val="32"/>
          <w:szCs w:val="32"/>
          <w:highlight w:val="none"/>
        </w:rPr>
        <w:t>18</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rPr>
        <w:t>建筑面积不小于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000平方米。</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（五）住宅钢结构工程：建筑面积</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000平方米以上的单体或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0000平方米以上的住宅小区工程。</w:t>
      </w:r>
    </w:p>
    <w:p>
      <w:pPr>
        <w:numPr>
          <w:ilvl w:val="0"/>
          <w:numId w:val="2"/>
        </w:numPr>
        <w:autoSpaceDE w:val="0"/>
        <w:autoSpaceDN w:val="0"/>
        <w:adjustRightInd w:val="0"/>
        <w:ind w:left="-10" w:leftChars="0" w:firstLine="64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桥梁钢结构工程（含高架桥）：全长</w:t>
      </w:r>
      <w:r>
        <w:rPr>
          <w:rFonts w:hint="default"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50米（含）以上，或单跨40米（含）以上或钢结构重量在</w:t>
      </w:r>
      <w:r>
        <w:rPr>
          <w:rFonts w:hint="default"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00吨以上，或桥面宽度</w:t>
      </w:r>
      <w:r>
        <w:rPr>
          <w:rFonts w:hint="default"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0米（含）以上</w:t>
      </w:r>
      <w:r>
        <w:rPr>
          <w:rFonts w:hint="eastAsia" w:ascii="仿宋_GB2312" w:hAnsi="仿宋_GB2312" w:eastAsia="仿宋_GB2312" w:cs="仿宋_GB2312"/>
          <w:color w:val="auto"/>
          <w:sz w:val="32"/>
          <w:szCs w:val="32"/>
          <w:highlight w:val="none"/>
        </w:rPr>
        <w:t>。</w:t>
      </w:r>
    </w:p>
    <w:p>
      <w:pPr>
        <w:numPr>
          <w:ilvl w:val="0"/>
          <w:numId w:val="2"/>
        </w:numPr>
        <w:autoSpaceDE w:val="0"/>
        <w:autoSpaceDN w:val="0"/>
        <w:adjustRightInd w:val="0"/>
        <w:ind w:left="-10" w:leftChars="0" w:firstLine="64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光伏支架：容量</w:t>
      </w:r>
      <w:r>
        <w:rPr>
          <w:rFonts w:hint="default"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z w:val="32"/>
          <w:szCs w:val="32"/>
          <w:highlight w:val="none"/>
        </w:rPr>
        <w:t>MWP，钢结构重量在</w:t>
      </w:r>
      <w:r>
        <w:rPr>
          <w:rFonts w:hint="default"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000吨以上的。</w:t>
      </w:r>
    </w:p>
    <w:p>
      <w:pPr>
        <w:numPr>
          <w:ilvl w:val="0"/>
          <w:numId w:val="2"/>
        </w:numPr>
        <w:autoSpaceDE w:val="0"/>
        <w:autoSpaceDN w:val="0"/>
        <w:adjustRightInd w:val="0"/>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其他钢结构：结构新颖、技术先进、有创新的特殊钢结构工程或其他钢结构工程。</w:t>
      </w:r>
    </w:p>
    <w:p>
      <w:pPr>
        <w:widowControl/>
        <w:ind w:firstLine="640" w:firstLineChars="200"/>
        <w:jc w:val="both"/>
        <w:rPr>
          <w:rFonts w:hint="eastAsia" w:ascii="仿宋_GB2312" w:hAnsi="仿宋_GB2312" w:eastAsia="仿宋_GB2312" w:cs="仿宋_GB2312"/>
          <w:color w:val="auto"/>
          <w:sz w:val="32"/>
          <w:szCs w:val="32"/>
          <w:highlight w:val="none"/>
        </w:rPr>
      </w:pPr>
      <w:r>
        <w:rPr>
          <w:rFonts w:hint="eastAsia" w:ascii="仿宋" w:hAnsi="仿宋" w:eastAsia="仿宋" w:cs="仿宋"/>
          <w:color w:val="auto"/>
          <w:kern w:val="0"/>
          <w:sz w:val="32"/>
          <w:szCs w:val="32"/>
          <w:lang w:val="en-US" w:eastAsia="zh-CN" w:bidi="ar"/>
        </w:rPr>
        <w:t>（九）旗县地区工程质量优良、社会效益明显、群众口碑良好的工程规模标准可适当下调，但调幅不超过30%。</w:t>
      </w:r>
    </w:p>
    <w:p>
      <w:pPr>
        <w:autoSpaceDE w:val="0"/>
        <w:autoSpaceDN w:val="0"/>
        <w:adjustRightInd w:val="0"/>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以下工程不列入评选范围</w:t>
      </w:r>
      <w:r>
        <w:rPr>
          <w:rFonts w:hint="eastAsia" w:ascii="仿宋_GB2312" w:hAnsi="仿宋_GB2312" w:eastAsia="仿宋_GB2312" w:cs="仿宋_GB2312"/>
          <w:color w:val="auto"/>
          <w:sz w:val="32"/>
          <w:szCs w:val="32"/>
          <w:highlight w:val="none"/>
          <w:lang w:eastAsia="zh-CN"/>
        </w:rPr>
        <w:t>：</w:t>
      </w:r>
    </w:p>
    <w:p>
      <w:pPr>
        <w:autoSpaceDE w:val="0"/>
        <w:autoSpaceDN w:val="0"/>
        <w:adjustRightInd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1、国家涉密工程；</w:t>
      </w:r>
    </w:p>
    <w:p>
      <w:pPr>
        <w:autoSpaceDE w:val="0"/>
        <w:autoSpaceDN w:val="0"/>
        <w:adjustRightInd w:val="0"/>
        <w:ind w:firstLine="640"/>
        <w:rPr>
          <w:rFonts w:hint="eastAsia" w:ascii="仿宋_GB2312" w:hAnsi="仿宋_GB2312" w:eastAsia="仿宋_GB2312" w:cs="仿宋_GB2312"/>
          <w:color w:val="auto"/>
          <w:sz w:val="32"/>
          <w:szCs w:val="32"/>
          <w:shd w:val="clear" w:color="auto" w:fill="FFFFFF"/>
          <w:lang w:eastAsia="zh-CN"/>
        </w:rPr>
      </w:pPr>
      <w:r>
        <w:rPr>
          <w:rFonts w:hint="default"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shd w:val="clear" w:color="auto" w:fill="FFFFFF"/>
        </w:rPr>
        <w:t>曾参加</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钢结构金奖</w:t>
      </w:r>
      <w:r>
        <w:rPr>
          <w:rFonts w:hint="eastAsia" w:ascii="仿宋_GB2312" w:hAnsi="仿宋_GB2312" w:eastAsia="仿宋_GB2312" w:cs="仿宋_GB2312"/>
          <w:color w:val="auto"/>
          <w:sz w:val="32"/>
          <w:szCs w:val="32"/>
          <w:shd w:val="clear" w:color="auto" w:fill="FFFFFF"/>
        </w:rPr>
        <w:t>评选没有入选的工程</w:t>
      </w:r>
      <w:r>
        <w:rPr>
          <w:rFonts w:hint="eastAsia" w:ascii="仿宋_GB2312" w:hAnsi="仿宋_GB2312" w:eastAsia="仿宋_GB2312" w:cs="仿宋_GB2312"/>
          <w:color w:val="auto"/>
          <w:sz w:val="32"/>
          <w:szCs w:val="32"/>
          <w:shd w:val="clear" w:color="auto" w:fill="FFFFFF"/>
          <w:lang w:eastAsia="zh-CN"/>
        </w:rPr>
        <w:t>；</w:t>
      </w:r>
    </w:p>
    <w:p>
      <w:pPr>
        <w:autoSpaceDE w:val="0"/>
        <w:autoSpaceDN w:val="0"/>
        <w:adjustRightInd w:val="0"/>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shd w:val="clear" w:color="auto" w:fill="FFFFFF"/>
        </w:rPr>
        <w:t>发生过质量、安全责任事故的工程</w:t>
      </w:r>
      <w:r>
        <w:rPr>
          <w:rFonts w:hint="eastAsia" w:ascii="仿宋_GB2312" w:hAnsi="仿宋_GB2312" w:eastAsia="仿宋_GB2312" w:cs="仿宋_GB2312"/>
          <w:color w:val="auto"/>
          <w:sz w:val="32"/>
          <w:szCs w:val="32"/>
          <w:shd w:val="clear" w:color="auto" w:fill="FFFFFF"/>
          <w:lang w:eastAsia="zh-CN"/>
        </w:rPr>
        <w:t>；</w:t>
      </w:r>
    </w:p>
    <w:p>
      <w:pPr>
        <w:autoSpaceDE w:val="0"/>
        <w:autoSpaceDN w:val="0"/>
        <w:adjustRightInd w:val="0"/>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4</w:t>
      </w:r>
      <w:r>
        <w:rPr>
          <w:rFonts w:hint="default" w:ascii="仿宋_GB2312" w:hAnsi="仿宋_GB2312" w:eastAsia="仿宋_GB2312" w:cs="仿宋_GB2312"/>
          <w:color w:val="auto"/>
          <w:sz w:val="32"/>
          <w:szCs w:val="32"/>
          <w:highlight w:val="none"/>
        </w:rPr>
        <w:t>、有拖欠工程款和农民工工资的工程；</w:t>
      </w:r>
    </w:p>
    <w:p>
      <w:pPr>
        <w:autoSpaceDE w:val="0"/>
        <w:autoSpaceDN w:val="0"/>
        <w:adjustRightInd w:val="0"/>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rPr>
        <w:t>、存在用户（业主）投诉且经查实的工程；</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、由于设计原因存在质量、安全隐患，功能性缺陷的工程。</w:t>
      </w:r>
    </w:p>
    <w:p>
      <w:pPr>
        <w:autoSpaceDE w:val="0"/>
        <w:autoSpaceDN w:val="0"/>
        <w:adjustRightInd w:val="0"/>
        <w:jc w:val="center"/>
        <w:rPr>
          <w:rFonts w:ascii="仿宋_GB2312" w:hAnsi="仿宋_GB2312" w:eastAsia="仿宋_GB2312" w:cs="仿宋_GB2312"/>
          <w:b/>
          <w:color w:val="auto"/>
          <w:sz w:val="32"/>
          <w:szCs w:val="32"/>
          <w:highlight w:val="none"/>
        </w:rPr>
      </w:pPr>
    </w:p>
    <w:p>
      <w:pPr>
        <w:autoSpaceDE w:val="0"/>
        <w:autoSpaceDN w:val="0"/>
        <w:adjustRightInd w:val="0"/>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第三章  评选方法</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    第</w:t>
      </w:r>
      <w:r>
        <w:rPr>
          <w:rFonts w:hint="eastAsia" w:ascii="仿宋_GB2312" w:hAnsi="仿宋_GB2312" w:eastAsia="仿宋_GB2312" w:cs="仿宋_GB2312"/>
          <w:b/>
          <w:color w:val="auto"/>
          <w:sz w:val="32"/>
          <w:szCs w:val="32"/>
          <w:highlight w:val="none"/>
          <w:lang w:val="en-US" w:eastAsia="zh-CN"/>
        </w:rPr>
        <w:t>八</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钢结构金奖评选采用评分制，按照考核标准量化评分，择优入选。</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评分内容分</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工程质量、工程规模、施工难度、技术创新、施工管理</w:t>
      </w:r>
      <w:r>
        <w:rPr>
          <w:rFonts w:hint="eastAsia" w:ascii="仿宋_GB2312" w:hAnsi="仿宋_GB2312" w:eastAsia="仿宋_GB2312" w:cs="仿宋_GB2312"/>
          <w:color w:val="auto"/>
          <w:sz w:val="32"/>
          <w:szCs w:val="32"/>
          <w:highlight w:val="none"/>
          <w:lang w:eastAsia="zh-CN"/>
        </w:rPr>
        <w:t>体系</w:t>
      </w:r>
      <w:r>
        <w:rPr>
          <w:rFonts w:hint="eastAsia" w:ascii="仿宋_GB2312" w:hAnsi="仿宋_GB2312" w:eastAsia="仿宋_GB2312" w:cs="仿宋_GB2312"/>
          <w:color w:val="auto"/>
          <w:sz w:val="32"/>
          <w:szCs w:val="32"/>
          <w:highlight w:val="none"/>
        </w:rPr>
        <w:t>五个方面。其中：工程质量分为100分，工程规模分为20分，施工难度为10分，技术创新为15分、管理体系为5分，满分为150分。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第十条  </w:t>
      </w:r>
      <w:r>
        <w:rPr>
          <w:rFonts w:hint="eastAsia" w:ascii="仿宋_GB2312" w:hAnsi="仿宋_GB2312" w:eastAsia="仿宋_GB2312" w:cs="仿宋_GB2312"/>
          <w:color w:val="auto"/>
          <w:sz w:val="32"/>
          <w:szCs w:val="32"/>
          <w:highlight w:val="none"/>
        </w:rPr>
        <w:t>评分标准：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（一）工程质量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要求工程材料、构件制作和现场安装符合国家现行规范、标准和设计要求；质量在</w:t>
      </w:r>
      <w:r>
        <w:rPr>
          <w:rFonts w:hint="eastAsia" w:ascii="仿宋_GB2312" w:hAnsi="仿宋_GB2312" w:eastAsia="仿宋_GB2312" w:cs="仿宋_GB2312"/>
          <w:color w:val="auto"/>
          <w:sz w:val="32"/>
          <w:szCs w:val="32"/>
          <w:highlight w:val="none"/>
          <w:lang w:val="en-US" w:eastAsia="zh-CN"/>
        </w:rPr>
        <w:t>全市</w:t>
      </w:r>
      <w:r>
        <w:rPr>
          <w:rFonts w:hint="eastAsia" w:ascii="仿宋_GB2312" w:hAnsi="仿宋_GB2312" w:eastAsia="仿宋_GB2312" w:cs="仿宋_GB2312"/>
          <w:color w:val="auto"/>
          <w:sz w:val="32"/>
          <w:szCs w:val="32"/>
          <w:highlight w:val="none"/>
        </w:rPr>
        <w:t>同类工程中达到优质水平；施工资料准确、规范、齐全。工程质量最高得分为100分。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（二）工程规模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按第二章第七条的规定，符合即可得分20分，不符合不得参评。</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（三）施工难度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可根据焊接板厚，焊接材质、单体构件体量、跨度、形状等方面的情况评分。施工难度最高得分为10分。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（四）技术创新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对工程项目实施，采用新技术、新工艺、新材料、新设备，形成工法和取得科技成果情况的评价；及推广应用“节能、节地、节水、节材，环境保护和信息化应用技术”等技术创新；最高得分15分。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（五）施工管理体系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要求工程管理人员和关键岗位操作人员必须具有合格有效的资格证书；工程项目管理体系健全；现场文明、规范、绿色环保。最高得分5分。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    第十</w:t>
      </w:r>
      <w:r>
        <w:rPr>
          <w:rFonts w:hint="eastAsia" w:ascii="仿宋_GB2312" w:hAnsi="仿宋_GB2312" w:eastAsia="仿宋_GB2312" w:cs="仿宋_GB2312"/>
          <w:b/>
          <w:color w:val="auto"/>
          <w:sz w:val="32"/>
          <w:szCs w:val="32"/>
          <w:highlight w:val="none"/>
          <w:lang w:val="en-US" w:eastAsia="zh-CN"/>
        </w:rPr>
        <w:t>一</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rPr>
        <w:t>总分低于120分的或工程质量得分低于90分的工程不得参评。</w:t>
      </w:r>
    </w:p>
    <w:p>
      <w:pPr>
        <w:rPr>
          <w:rFonts w:ascii="仿宋_GB2312" w:hAnsi="仿宋_GB2312" w:eastAsia="仿宋_GB2312" w:cs="仿宋_GB2312"/>
          <w:color w:val="auto"/>
          <w:sz w:val="32"/>
          <w:szCs w:val="32"/>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第四章  申报资料及评审程序</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rPr>
        <w:t xml:space="preserve">    第十</w:t>
      </w:r>
      <w:r>
        <w:rPr>
          <w:rFonts w:hint="eastAsia" w:ascii="仿宋_GB2312" w:hAnsi="仿宋_GB2312" w:eastAsia="仿宋_GB2312" w:cs="仿宋_GB2312"/>
          <w:b/>
          <w:color w:val="auto"/>
          <w:sz w:val="32"/>
          <w:szCs w:val="32"/>
          <w:highlight w:val="none"/>
          <w:lang w:val="en-US" w:eastAsia="zh-CN"/>
        </w:rPr>
        <w:t>二</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Cs/>
          <w:color w:val="auto"/>
          <w:sz w:val="32"/>
          <w:szCs w:val="32"/>
          <w:highlight w:val="none"/>
        </w:rPr>
        <w:t>申报企业需按以下要求，提供申报材料：</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钢结构金奖申报表；</w:t>
      </w:r>
    </w:p>
    <w:p>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2、承诺书、事故情况证明；</w:t>
      </w:r>
    </w:p>
    <w:p>
      <w:pPr>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val="en-US" w:eastAsia="zh-CN" w:bidi="ar"/>
        </w:rPr>
        <w:t>3、</w:t>
      </w:r>
      <w:r>
        <w:rPr>
          <w:rFonts w:hint="eastAsia" w:ascii="仿宋_GB2312" w:hAnsi="仿宋_GB2312" w:eastAsia="仿宋_GB2312" w:cs="仿宋_GB2312"/>
          <w:color w:val="auto"/>
          <w:kern w:val="0"/>
          <w:sz w:val="32"/>
          <w:szCs w:val="32"/>
          <w:shd w:val="clear" w:color="auto" w:fill="FFFFFF"/>
          <w:lang w:bidi="ar"/>
        </w:rPr>
        <w:t>工程承包合同、竣工验收报告</w:t>
      </w:r>
      <w:r>
        <w:rPr>
          <w:rFonts w:hint="eastAsia" w:ascii="仿宋_GB2312" w:hAnsi="仿宋_GB2312" w:eastAsia="仿宋_GB2312" w:cs="仿宋_GB2312"/>
          <w:color w:val="auto"/>
          <w:kern w:val="0"/>
          <w:sz w:val="32"/>
          <w:szCs w:val="32"/>
          <w:shd w:val="clear" w:color="auto" w:fill="FFFFFF"/>
          <w:lang w:eastAsia="zh-CN" w:bidi="ar"/>
        </w:rPr>
        <w:t>；</w:t>
      </w:r>
    </w:p>
    <w:p>
      <w:pPr>
        <w:ind w:firstLine="640" w:firstLineChars="200"/>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4、营业执照、资质证书；</w:t>
      </w:r>
    </w:p>
    <w:p>
      <w:pPr>
        <w:ind w:firstLine="640" w:firstLineChars="200"/>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val="en-US" w:eastAsia="zh-CN" w:bidi="ar"/>
        </w:rPr>
        <w:t>5、</w:t>
      </w:r>
      <w:r>
        <w:rPr>
          <w:rFonts w:hint="eastAsia" w:ascii="仿宋_GB2312" w:hAnsi="仿宋_GB2312" w:eastAsia="仿宋_GB2312" w:cs="仿宋_GB2312"/>
          <w:kern w:val="0"/>
          <w:sz w:val="32"/>
          <w:szCs w:val="32"/>
          <w:shd w:val="clear" w:color="auto" w:fill="FFFFFF"/>
          <w:lang w:bidi="ar"/>
        </w:rPr>
        <w:t>创优</w:t>
      </w:r>
      <w:r>
        <w:rPr>
          <w:rFonts w:hint="eastAsia" w:ascii="仿宋_GB2312" w:hAnsi="仿宋_GB2312" w:eastAsia="仿宋_GB2312" w:cs="仿宋_GB2312"/>
          <w:kern w:val="0"/>
          <w:sz w:val="32"/>
          <w:szCs w:val="32"/>
          <w:shd w:val="clear" w:color="auto" w:fill="FFFFFF"/>
          <w:lang w:val="en-US" w:eastAsia="zh-CN" w:bidi="ar"/>
        </w:rPr>
        <w:t>创精品</w:t>
      </w:r>
      <w:r>
        <w:rPr>
          <w:rFonts w:hint="eastAsia" w:ascii="仿宋_GB2312" w:hAnsi="仿宋_GB2312" w:eastAsia="仿宋_GB2312" w:cs="仿宋_GB2312"/>
          <w:kern w:val="0"/>
          <w:sz w:val="32"/>
          <w:szCs w:val="32"/>
          <w:shd w:val="clear" w:color="auto" w:fill="FFFFFF"/>
          <w:lang w:bidi="ar"/>
        </w:rPr>
        <w:t>计划</w:t>
      </w:r>
      <w:r>
        <w:rPr>
          <w:rFonts w:hint="eastAsia" w:ascii="仿宋_GB2312" w:hAnsi="仿宋_GB2312" w:eastAsia="仿宋_GB2312" w:cs="仿宋_GB2312"/>
          <w:kern w:val="0"/>
          <w:sz w:val="32"/>
          <w:szCs w:val="32"/>
          <w:shd w:val="clear" w:color="auto" w:fill="FFFFFF"/>
          <w:lang w:eastAsia="zh-CN" w:bidi="ar"/>
        </w:rPr>
        <w:t>；</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6、</w:t>
      </w:r>
      <w:r>
        <w:rPr>
          <w:rFonts w:hint="eastAsia" w:ascii="仿宋_GB2312" w:hAnsi="仿宋_GB2312" w:eastAsia="仿宋_GB2312" w:cs="仿宋_GB2312"/>
          <w:kern w:val="0"/>
          <w:sz w:val="32"/>
          <w:szCs w:val="32"/>
          <w:shd w:val="clear" w:color="auto" w:fill="FFFFFF"/>
          <w:lang w:bidi="ar"/>
        </w:rPr>
        <w:t>监理评价报告</w:t>
      </w:r>
      <w:r>
        <w:rPr>
          <w:rFonts w:hint="eastAsia" w:ascii="仿宋_GB2312" w:hAnsi="仿宋_GB2312" w:eastAsia="仿宋_GB2312" w:cs="仿宋_GB2312"/>
          <w:kern w:val="0"/>
          <w:sz w:val="32"/>
          <w:szCs w:val="32"/>
          <w:shd w:val="clear" w:color="auto" w:fill="FFFFFF"/>
          <w:lang w:eastAsia="zh-CN" w:bidi="ar"/>
        </w:rPr>
        <w:t>；</w:t>
      </w:r>
    </w:p>
    <w:p>
      <w:pPr>
        <w:pStyle w:val="4"/>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能反映工程概貌和主要部位的工程彩色数码照片</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10张。</w:t>
      </w:r>
    </w:p>
    <w:p>
      <w:pPr>
        <w:ind w:firstLine="643" w:firstLineChars="200"/>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第十</w:t>
      </w:r>
      <w:r>
        <w:rPr>
          <w:rFonts w:hint="eastAsia" w:ascii="仿宋_GB2312" w:hAnsi="仿宋" w:eastAsia="仿宋_GB2312"/>
          <w:b/>
          <w:color w:val="auto"/>
          <w:sz w:val="32"/>
          <w:szCs w:val="32"/>
          <w:highlight w:val="none"/>
          <w:lang w:val="en-US" w:eastAsia="zh-CN"/>
        </w:rPr>
        <w:t>三</w:t>
      </w:r>
      <w:r>
        <w:rPr>
          <w:rFonts w:hint="eastAsia" w:ascii="仿宋_GB2312" w:hAnsi="仿宋" w:eastAsia="仿宋_GB2312"/>
          <w:b/>
          <w:color w:val="auto"/>
          <w:sz w:val="32"/>
          <w:szCs w:val="32"/>
          <w:highlight w:val="none"/>
        </w:rPr>
        <w:t>条</w:t>
      </w:r>
      <w:r>
        <w:rPr>
          <w:rFonts w:hint="eastAsia" w:ascii="仿宋_GB2312" w:hAnsi="仿宋" w:eastAsia="仿宋_GB2312"/>
          <w:color w:val="auto"/>
          <w:sz w:val="32"/>
          <w:szCs w:val="32"/>
          <w:highlight w:val="none"/>
        </w:rPr>
        <w:t xml:space="preserve">  评审工作包括资料审查、工程复查和专家评审</w:t>
      </w:r>
      <w:r>
        <w:rPr>
          <w:rFonts w:hint="eastAsia" w:ascii="仿宋_GB2312" w:hAnsi="仿宋" w:eastAsia="仿宋_GB2312"/>
          <w:color w:val="auto"/>
          <w:sz w:val="32"/>
          <w:szCs w:val="32"/>
          <w:highlight w:val="none"/>
          <w:lang w:val="en-US" w:eastAsia="zh-CN"/>
        </w:rPr>
        <w:t>三</w:t>
      </w:r>
      <w:r>
        <w:rPr>
          <w:rFonts w:hint="eastAsia" w:ascii="仿宋_GB2312" w:hAnsi="仿宋" w:eastAsia="仿宋_GB2312"/>
          <w:color w:val="auto"/>
          <w:sz w:val="32"/>
          <w:szCs w:val="32"/>
          <w:highlight w:val="none"/>
        </w:rPr>
        <w:t>个阶段。</w:t>
      </w:r>
    </w:p>
    <w:p>
      <w:pPr>
        <w:ind w:firstLine="642"/>
        <w:rPr>
          <w:rFonts w:hint="eastAsia"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第十</w:t>
      </w:r>
      <w:r>
        <w:rPr>
          <w:rFonts w:hint="eastAsia" w:ascii="仿宋_GB2312" w:hAnsi="仿宋" w:eastAsia="仿宋_GB2312"/>
          <w:b/>
          <w:color w:val="auto"/>
          <w:sz w:val="32"/>
          <w:szCs w:val="32"/>
          <w:highlight w:val="none"/>
          <w:lang w:val="en-US" w:eastAsia="zh-CN"/>
        </w:rPr>
        <w:t>四</w:t>
      </w:r>
      <w:r>
        <w:rPr>
          <w:rFonts w:hint="eastAsia" w:ascii="仿宋_GB2312" w:hAnsi="仿宋" w:eastAsia="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钢结构金奖</w:t>
      </w:r>
      <w:r>
        <w:rPr>
          <w:rFonts w:hint="eastAsia" w:ascii="仿宋_GB2312" w:hAnsi="仿宋" w:eastAsia="仿宋_GB2312"/>
          <w:color w:val="auto"/>
          <w:sz w:val="32"/>
          <w:szCs w:val="32"/>
          <w:highlight w:val="none"/>
        </w:rPr>
        <w:t>工程的资料审查、工程复查的具体工作由</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建筑业协会秘书处负责组织</w:t>
      </w:r>
      <w:r>
        <w:rPr>
          <w:rFonts w:hint="eastAsia" w:ascii="仿宋_GB2312" w:hAnsi="仿宋" w:eastAsia="仿宋_GB2312"/>
          <w:color w:val="auto"/>
          <w:sz w:val="32"/>
          <w:szCs w:val="32"/>
          <w:highlight w:val="none"/>
        </w:rPr>
        <w:t>，复查和</w:t>
      </w:r>
      <w:r>
        <w:rPr>
          <w:rFonts w:hint="eastAsia" w:ascii="仿宋_GB2312" w:hAnsi="Times New Roman" w:eastAsia="仿宋_GB2312" w:cs="Times New Roman"/>
          <w:color w:val="auto"/>
          <w:sz w:val="32"/>
          <w:szCs w:val="32"/>
          <w:highlight w:val="none"/>
        </w:rPr>
        <w:t>评审组成人员由</w:t>
      </w:r>
      <w:r>
        <w:rPr>
          <w:rFonts w:hint="eastAsia" w:ascii="仿宋_GB2312" w:hAnsi="Times New Roman" w:eastAsia="仿宋_GB2312" w:cs="Times New Roman"/>
          <w:color w:val="auto"/>
          <w:sz w:val="32"/>
          <w:szCs w:val="32"/>
          <w:highlight w:val="none"/>
          <w:lang w:eastAsia="zh-CN"/>
        </w:rPr>
        <w:t>赤峰市</w:t>
      </w:r>
      <w:r>
        <w:rPr>
          <w:rFonts w:hint="eastAsia" w:ascii="仿宋_GB2312" w:hAnsi="仿宋" w:eastAsia="仿宋_GB2312"/>
          <w:color w:val="auto"/>
          <w:sz w:val="32"/>
          <w:szCs w:val="32"/>
          <w:highlight w:val="none"/>
        </w:rPr>
        <w:t>建筑业协会专家库抽选。</w:t>
      </w:r>
    </w:p>
    <w:p>
      <w:pPr>
        <w:pStyle w:val="4"/>
        <w:widowControl/>
        <w:shd w:val="clear" w:color="auto" w:fill="FFFFFF"/>
        <w:spacing w:before="0" w:beforeAutospacing="0" w:after="0" w:afterAutospacing="0"/>
        <w:ind w:firstLine="645"/>
        <w:rPr>
          <w:rFonts w:hint="default" w:ascii="仿宋_GB2312" w:hAnsi="仿宋" w:eastAsia="仿宋_GB2312"/>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第十五条</w:t>
      </w:r>
      <w:r>
        <w:rPr>
          <w:rFonts w:hint="eastAsia" w:ascii="仿宋_GB2312" w:hAnsi="仿宋" w:eastAsia="仿宋_GB2312"/>
          <w:color w:val="auto"/>
          <w:sz w:val="32"/>
          <w:szCs w:val="32"/>
          <w:highlight w:val="none"/>
          <w:lang w:val="en-US" w:eastAsia="zh-CN"/>
        </w:rPr>
        <w:t xml:space="preserve">  </w:t>
      </w:r>
      <w:r>
        <w:rPr>
          <w:rFonts w:hint="eastAsia" w:ascii="仿宋_GB2312" w:hAnsi="仿宋_GB2312" w:eastAsia="仿宋_GB2312" w:cs="仿宋_GB2312"/>
          <w:strike w:val="0"/>
          <w:dstrike w:val="0"/>
          <w:color w:val="auto"/>
          <w:sz w:val="32"/>
          <w:szCs w:val="32"/>
          <w:shd w:val="clear" w:color="auto" w:fill="FFFFFF"/>
        </w:rPr>
        <w:t>复查组撰写工程复查报告。复查报告要对受检工程的质量状况做出评价，明确提出“推荐”或“不推荐”的意见。</w:t>
      </w:r>
    </w:p>
    <w:p>
      <w:pPr>
        <w:ind w:firstLine="643" w:firstLineChars="200"/>
        <w:jc w:val="left"/>
        <w:rPr>
          <w:rFonts w:hint="eastAsia"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第十</w:t>
      </w:r>
      <w:r>
        <w:rPr>
          <w:rFonts w:hint="eastAsia" w:ascii="仿宋_GB2312" w:hAnsi="仿宋" w:eastAsia="仿宋_GB2312"/>
          <w:b/>
          <w:bCs/>
          <w:color w:val="auto"/>
          <w:sz w:val="32"/>
          <w:szCs w:val="32"/>
          <w:highlight w:val="none"/>
          <w:lang w:val="en-US" w:eastAsia="zh-CN"/>
        </w:rPr>
        <w:t>六</w:t>
      </w:r>
      <w:r>
        <w:rPr>
          <w:rFonts w:hint="eastAsia" w:ascii="仿宋_GB2312" w:hAnsi="仿宋" w:eastAsia="仿宋_GB2312"/>
          <w:b/>
          <w:bCs/>
          <w:color w:val="auto"/>
          <w:sz w:val="32"/>
          <w:szCs w:val="32"/>
          <w:highlight w:val="none"/>
        </w:rPr>
        <w:t xml:space="preserve">条  </w:t>
      </w:r>
      <w:r>
        <w:rPr>
          <w:rFonts w:hint="eastAsia" w:ascii="仿宋_GB2312" w:hAnsi="仿宋" w:eastAsia="仿宋_GB2312"/>
          <w:color w:val="auto"/>
          <w:sz w:val="32"/>
          <w:szCs w:val="32"/>
          <w:highlight w:val="none"/>
        </w:rPr>
        <w:t>工程复查结束后，复查小组向评审委员会提交复查报告，评审委员会在建筑业协会组织下开展评审工作，评审委员会</w:t>
      </w:r>
      <w:r>
        <w:rPr>
          <w:rFonts w:hint="eastAsia" w:ascii="仿宋" w:hAnsi="仿宋" w:eastAsia="仿宋"/>
          <w:color w:val="auto"/>
          <w:sz w:val="32"/>
          <w:szCs w:val="32"/>
        </w:rPr>
        <w:t>根据复查组复查结果</w:t>
      </w:r>
      <w:r>
        <w:rPr>
          <w:rFonts w:hint="eastAsia" w:ascii="仿宋" w:hAnsi="仿宋" w:eastAsia="仿宋"/>
          <w:color w:val="auto"/>
          <w:sz w:val="32"/>
          <w:szCs w:val="32"/>
          <w:lang w:eastAsia="zh-CN"/>
        </w:rPr>
        <w:t>每年</w:t>
      </w:r>
      <w:r>
        <w:rPr>
          <w:rFonts w:hint="eastAsia" w:ascii="仿宋" w:hAnsi="仿宋" w:eastAsia="仿宋"/>
          <w:color w:val="auto"/>
          <w:sz w:val="32"/>
          <w:szCs w:val="32"/>
        </w:rPr>
        <w:t>组织召开</w:t>
      </w:r>
      <w:r>
        <w:rPr>
          <w:rFonts w:hint="eastAsia" w:ascii="仿宋" w:hAnsi="仿宋" w:eastAsia="仿宋"/>
          <w:color w:val="auto"/>
          <w:sz w:val="32"/>
          <w:szCs w:val="32"/>
          <w:lang w:eastAsia="zh-CN"/>
        </w:rPr>
        <w:t>一次</w:t>
      </w:r>
      <w:r>
        <w:rPr>
          <w:rFonts w:hint="eastAsia" w:ascii="仿宋" w:hAnsi="仿宋" w:eastAsia="仿宋"/>
          <w:color w:val="auto"/>
          <w:sz w:val="32"/>
          <w:szCs w:val="32"/>
        </w:rPr>
        <w:t>综合评审会，最终确定获奖工程名单。</w:t>
      </w:r>
      <w:r>
        <w:rPr>
          <w:rFonts w:hint="eastAsia" w:ascii="仿宋_GB2312" w:hAnsi="仿宋" w:eastAsia="仿宋_GB2312"/>
          <w:color w:val="auto"/>
          <w:sz w:val="32"/>
          <w:szCs w:val="32"/>
          <w:highlight w:val="none"/>
        </w:rPr>
        <w:t>评审结果由赤峰市建筑业协会进行表彰。</w:t>
      </w:r>
    </w:p>
    <w:p>
      <w:pPr>
        <w:jc w:val="center"/>
        <w:rPr>
          <w:rFonts w:ascii="仿宋_GB2312" w:hAnsi="仿宋_GB2312" w:eastAsia="仿宋_GB2312" w:cs="仿宋_GB2312"/>
          <w:b/>
          <w:bCs/>
          <w:color w:val="auto"/>
          <w:sz w:val="32"/>
          <w:szCs w:val="32"/>
          <w:highlight w:val="none"/>
        </w:rPr>
      </w:pPr>
    </w:p>
    <w:p>
      <w:pPr>
        <w:pStyle w:val="4"/>
        <w:widowControl/>
        <w:shd w:val="clear" w:color="auto" w:fill="FFFFFF"/>
        <w:spacing w:before="0" w:beforeAutospacing="0" w:after="0" w:afterAutospacing="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五</w:t>
      </w:r>
      <w:r>
        <w:rPr>
          <w:rFonts w:hint="eastAsia" w:ascii="仿宋_GB2312" w:hAnsi="仿宋_GB2312" w:eastAsia="仿宋_GB2312" w:cs="仿宋_GB2312"/>
          <w:b/>
          <w:bCs/>
          <w:color w:val="auto"/>
          <w:sz w:val="32"/>
          <w:szCs w:val="32"/>
          <w:shd w:val="clear" w:color="auto" w:fill="FFFFFF"/>
        </w:rPr>
        <w:t>章  纪    律</w:t>
      </w:r>
    </w:p>
    <w:p>
      <w:pPr>
        <w:pStyle w:val="4"/>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十七</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赤峰市钢结构金奖</w:t>
      </w:r>
      <w:r>
        <w:rPr>
          <w:rFonts w:hint="eastAsia" w:ascii="仿宋_GB2312" w:hAnsi="仿宋_GB2312" w:eastAsia="仿宋_GB2312" w:cs="仿宋_GB2312"/>
          <w:color w:val="auto"/>
          <w:sz w:val="32"/>
          <w:szCs w:val="32"/>
          <w:shd w:val="clear" w:color="auto" w:fill="FFFFFF"/>
        </w:rPr>
        <w:t>评选工作必须认真执行国家有关工程建设质量管理的法律、法规和国家、行业有关标准、规范、规程和自治区</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的有关规定。凡参与</w:t>
      </w:r>
      <w:r>
        <w:rPr>
          <w:rFonts w:hint="eastAsia" w:ascii="仿宋_GB2312" w:hAnsi="仿宋_GB2312" w:eastAsia="仿宋_GB2312" w:cs="仿宋_GB2312"/>
          <w:color w:val="auto"/>
          <w:sz w:val="32"/>
          <w:szCs w:val="32"/>
          <w:shd w:val="clear" w:color="auto" w:fill="FFFFFF"/>
          <w:lang w:eastAsia="zh-CN"/>
        </w:rPr>
        <w:t>赤峰市钢结构金奖</w:t>
      </w:r>
      <w:r>
        <w:rPr>
          <w:rFonts w:hint="eastAsia" w:ascii="仿宋_GB2312" w:hAnsi="仿宋_GB2312" w:eastAsia="仿宋_GB2312" w:cs="仿宋_GB2312"/>
          <w:color w:val="auto"/>
          <w:sz w:val="32"/>
          <w:szCs w:val="32"/>
          <w:shd w:val="clear" w:color="auto" w:fill="FFFFFF"/>
        </w:rPr>
        <w:t>评选工作的人员，必须严格执行本办法及有关纪律规定，严禁收受任何单位或相关个人赠送的礼品、礼金、纪念品、有价证券、支付凭证等。</w:t>
      </w:r>
    </w:p>
    <w:p>
      <w:pPr>
        <w:pStyle w:val="4"/>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十八</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工程复查和评审专家实行回避制度，复查专家不得参与复查本单位的申报工程。</w:t>
      </w:r>
    </w:p>
    <w:p>
      <w:pPr>
        <w:pStyle w:val="4"/>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十九</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申报单位不得弄虚作假、请客送礼。否则，视情节给予批评教育，直至取消申报和获奖资格。</w:t>
      </w:r>
    </w:p>
    <w:p>
      <w:pPr>
        <w:pStyle w:val="4"/>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二十</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凡违反本办法及有关纪律规定，情节严重的，对申报单位取消参评资格；对复查、评审专家取消复查或评审资格，取消</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建筑业协会专家库专家资格；对有关工作人员建议所在单位给予严肃处理。 </w:t>
      </w:r>
    </w:p>
    <w:p>
      <w:pPr>
        <w:jc w:val="center"/>
        <w:rPr>
          <w:rFonts w:hint="eastAsia" w:ascii="仿宋_GB2312" w:hAnsi="仿宋_GB2312" w:eastAsia="仿宋_GB2312" w:cs="仿宋_GB2312"/>
          <w:b/>
          <w:bCs/>
          <w:color w:val="auto"/>
          <w:sz w:val="32"/>
          <w:szCs w:val="32"/>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章  奖 罚</w:t>
      </w:r>
    </w:p>
    <w:p>
      <w:pPr>
        <w:ind w:firstLine="64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有关地区、部门和获奖企业可根据本地区、本部门和本企业的实际情况，对获奖企业及有关人员给予奖励。</w:t>
      </w:r>
    </w:p>
    <w:p>
      <w:pPr>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已经获得</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钢结构金奖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称号的</w:t>
      </w:r>
      <w:r>
        <w:rPr>
          <w:rFonts w:hint="eastAsia" w:ascii="仿宋_GB2312" w:hAnsi="仿宋_GB2312" w:eastAsia="仿宋_GB2312" w:cs="仿宋_GB2312"/>
          <w:color w:val="auto"/>
          <w:sz w:val="32"/>
          <w:szCs w:val="32"/>
          <w:highlight w:val="none"/>
          <w:lang w:val="en-US" w:eastAsia="zh-CN"/>
        </w:rPr>
        <w:t>工</w:t>
      </w:r>
      <w:r>
        <w:rPr>
          <w:rFonts w:hint="eastAsia" w:ascii="仿宋_GB2312" w:hAnsi="仿宋_GB2312" w:eastAsia="仿宋_GB2312" w:cs="仿宋_GB2312"/>
          <w:color w:val="auto"/>
          <w:sz w:val="32"/>
          <w:szCs w:val="32"/>
          <w:highlight w:val="none"/>
        </w:rPr>
        <w:t>程，若发现工程质量存在严重问题或隐患，</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建筑业协会要组织专家对该工程进行复核鉴定，并有权作出取消该工程</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钢结构金奖称号的决定。</w:t>
      </w:r>
    </w:p>
    <w:p>
      <w:pPr>
        <w:jc w:val="left"/>
        <w:rPr>
          <w:rFonts w:hint="eastAsia" w:ascii="仿宋_GB2312" w:hAnsi="仿宋_GB2312" w:eastAsia="仿宋_GB2312" w:cs="仿宋_GB2312"/>
          <w:color w:val="auto"/>
          <w:sz w:val="32"/>
          <w:szCs w:val="32"/>
          <w:highlight w:val="none"/>
        </w:rPr>
      </w:pPr>
    </w:p>
    <w:p>
      <w:pPr>
        <w:spacing w:line="560" w:lineRule="exact"/>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章  附 则</w:t>
      </w:r>
    </w:p>
    <w:p>
      <w:pPr>
        <w:spacing w:line="560" w:lineRule="exact"/>
        <w:ind w:firstLine="64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本办法由</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建筑业协会负责解释。</w:t>
      </w:r>
    </w:p>
    <w:p>
      <w:pPr>
        <w:ind w:firstLine="600"/>
        <w:rPr>
          <w:rFonts w:hint="eastAsia" w:ascii="仿宋_GB2312" w:hAnsi="仿宋_GB2312" w:eastAsia="仿宋_GB2312" w:cs="仿宋_GB2312"/>
          <w:strike w:val="0"/>
          <w:dstrike w:val="0"/>
          <w:color w:val="auto"/>
          <w:sz w:val="32"/>
          <w:szCs w:val="32"/>
          <w:highlight w:val="none"/>
        </w:rPr>
      </w:pPr>
      <w:r>
        <w:rPr>
          <w:rFonts w:hint="eastAsia" w:ascii="仿宋_GB2312" w:hAnsi="仿宋_GB2312" w:eastAsia="仿宋_GB2312" w:cs="仿宋_GB2312"/>
          <w:b/>
          <w:bCs/>
          <w:strike w:val="0"/>
          <w:dstrike w:val="0"/>
          <w:color w:val="auto"/>
          <w:sz w:val="32"/>
          <w:szCs w:val="32"/>
          <w:highlight w:val="none"/>
        </w:rPr>
        <w:t>第</w:t>
      </w:r>
      <w:r>
        <w:rPr>
          <w:rFonts w:hint="eastAsia" w:ascii="仿宋_GB2312" w:hAnsi="仿宋_GB2312" w:eastAsia="仿宋_GB2312" w:cs="仿宋_GB2312"/>
          <w:b/>
          <w:bCs/>
          <w:strike w:val="0"/>
          <w:dstrike w:val="0"/>
          <w:color w:val="auto"/>
          <w:sz w:val="32"/>
          <w:szCs w:val="32"/>
          <w:highlight w:val="none"/>
          <w:lang w:eastAsia="zh-CN"/>
        </w:rPr>
        <w:t>二</w:t>
      </w:r>
      <w:r>
        <w:rPr>
          <w:rFonts w:hint="eastAsia" w:ascii="仿宋_GB2312" w:hAnsi="仿宋_GB2312" w:eastAsia="仿宋_GB2312" w:cs="仿宋_GB2312"/>
          <w:b/>
          <w:bCs/>
          <w:strike w:val="0"/>
          <w:dstrike w:val="0"/>
          <w:color w:val="auto"/>
          <w:sz w:val="32"/>
          <w:szCs w:val="32"/>
          <w:highlight w:val="none"/>
          <w:lang w:val="en-US" w:eastAsia="zh-CN"/>
        </w:rPr>
        <w:t>十五</w:t>
      </w:r>
      <w:r>
        <w:rPr>
          <w:rFonts w:hint="eastAsia" w:ascii="仿宋_GB2312" w:hAnsi="仿宋_GB2312" w:eastAsia="仿宋_GB2312" w:cs="仿宋_GB2312"/>
          <w:b/>
          <w:bCs/>
          <w:strike w:val="0"/>
          <w:dstrike w:val="0"/>
          <w:color w:val="auto"/>
          <w:sz w:val="32"/>
          <w:szCs w:val="32"/>
          <w:highlight w:val="none"/>
        </w:rPr>
        <w:t xml:space="preserve">条 </w:t>
      </w:r>
      <w:r>
        <w:rPr>
          <w:rFonts w:hint="eastAsia" w:ascii="仿宋_GB2312" w:hAnsi="仿宋_GB2312" w:eastAsia="仿宋_GB2312" w:cs="仿宋_GB2312"/>
          <w:strike w:val="0"/>
          <w:dstrike w:val="0"/>
          <w:color w:val="auto"/>
          <w:sz w:val="32"/>
          <w:szCs w:val="32"/>
          <w:highlight w:val="none"/>
        </w:rPr>
        <w:t xml:space="preserve"> 本办法自公布之日起实施。</w:t>
      </w:r>
      <w:r>
        <w:rPr>
          <w:rFonts w:hint="eastAsia" w:ascii="仿宋" w:hAnsi="仿宋" w:eastAsia="仿宋" w:cs="仿宋"/>
          <w:kern w:val="0"/>
          <w:sz w:val="32"/>
          <w:szCs w:val="32"/>
          <w:lang w:val="en-US" w:eastAsia="zh-CN"/>
        </w:rPr>
        <w:t>2022年5月20日</w:t>
      </w:r>
      <w:r>
        <w:rPr>
          <w:rFonts w:hint="eastAsia" w:ascii="仿宋" w:hAnsi="仿宋" w:eastAsia="仿宋"/>
          <w:color w:val="auto"/>
          <w:sz w:val="32"/>
          <w:szCs w:val="32"/>
        </w:rPr>
        <w:t>颁发的</w:t>
      </w:r>
      <w:r>
        <w:rPr>
          <w:rFonts w:hint="eastAsia" w:ascii="仿宋" w:hAnsi="仿宋" w:eastAsia="仿宋"/>
          <w:color w:val="auto"/>
          <w:sz w:val="32"/>
          <w:szCs w:val="32"/>
          <w:lang w:eastAsia="zh-CN"/>
        </w:rPr>
        <w:t>《</w:t>
      </w:r>
      <w:r>
        <w:rPr>
          <w:rFonts w:hint="eastAsia" w:ascii="仿宋" w:hAnsi="仿宋" w:eastAsia="仿宋" w:cs="仿宋"/>
          <w:sz w:val="32"/>
          <w:szCs w:val="32"/>
          <w:lang w:val="en-US" w:eastAsia="zh-CN"/>
        </w:rPr>
        <w:t>赤峰</w:t>
      </w:r>
      <w:bookmarkStart w:id="0" w:name="_GoBack"/>
      <w:bookmarkEnd w:id="0"/>
      <w:r>
        <w:rPr>
          <w:rFonts w:hint="eastAsia" w:ascii="仿宋" w:hAnsi="仿宋" w:eastAsia="仿宋" w:cs="仿宋"/>
          <w:sz w:val="32"/>
          <w:szCs w:val="32"/>
          <w:lang w:val="en-US" w:eastAsia="zh-CN"/>
        </w:rPr>
        <w:t>市钢结构金奖</w:t>
      </w:r>
      <w:r>
        <w:rPr>
          <w:rFonts w:hint="eastAsia" w:ascii="仿宋" w:hAnsi="仿宋" w:eastAsia="仿宋" w:cs="仿宋"/>
          <w:kern w:val="2"/>
          <w:sz w:val="32"/>
          <w:szCs w:val="32"/>
          <w:lang w:val="en-US" w:eastAsia="zh-CN" w:bidi="ar"/>
        </w:rPr>
        <w:t>评选办法》</w:t>
      </w:r>
      <w:r>
        <w:rPr>
          <w:rFonts w:hint="eastAsia" w:ascii="仿宋_GB2312" w:hAnsi="仿宋_GB2312" w:eastAsia="仿宋_GB2312" w:cs="仿宋_GB2312"/>
          <w:strike w:val="0"/>
          <w:dstrike w:val="0"/>
          <w:color w:val="auto"/>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rPr>
        <w:t>赤建协〔20</w:t>
      </w:r>
      <w:r>
        <w:rPr>
          <w:rFonts w:hint="eastAsia" w:ascii="仿宋_GB2312" w:hAnsi="仿宋_GB2312" w:eastAsia="仿宋_GB2312" w:cs="仿宋_GB2312"/>
          <w:strike w:val="0"/>
          <w:dstrike w:val="0"/>
          <w:color w:val="auto"/>
          <w:sz w:val="32"/>
          <w:szCs w:val="32"/>
          <w:highlight w:val="none"/>
          <w:lang w:val="en-US" w:eastAsia="zh-CN"/>
        </w:rPr>
        <w:t>22</w:t>
      </w:r>
      <w:r>
        <w:rPr>
          <w:rFonts w:hint="eastAsia" w:ascii="仿宋_GB2312" w:hAnsi="仿宋_GB2312" w:eastAsia="仿宋_GB2312" w:cs="仿宋_GB2312"/>
          <w:strike w:val="0"/>
          <w:dstrike w:val="0"/>
          <w:color w:val="auto"/>
          <w:sz w:val="32"/>
          <w:szCs w:val="32"/>
          <w:highlight w:val="none"/>
        </w:rPr>
        <w:t>〕</w:t>
      </w:r>
      <w:r>
        <w:rPr>
          <w:rFonts w:hint="eastAsia" w:ascii="仿宋_GB2312" w:hAnsi="仿宋_GB2312" w:eastAsia="仿宋_GB2312" w:cs="仿宋_GB2312"/>
          <w:strike w:val="0"/>
          <w:dstrike w:val="0"/>
          <w:color w:val="auto"/>
          <w:sz w:val="32"/>
          <w:szCs w:val="32"/>
          <w:highlight w:val="none"/>
          <w:lang w:val="en-US" w:eastAsia="zh-CN"/>
        </w:rPr>
        <w:t>21</w:t>
      </w:r>
      <w:r>
        <w:rPr>
          <w:rFonts w:hint="eastAsia" w:ascii="仿宋_GB2312" w:hAnsi="仿宋_GB2312" w:eastAsia="仿宋_GB2312" w:cs="仿宋_GB2312"/>
          <w:strike w:val="0"/>
          <w:dstrike w:val="0"/>
          <w:color w:val="auto"/>
          <w:sz w:val="32"/>
          <w:szCs w:val="32"/>
          <w:highlight w:val="none"/>
        </w:rPr>
        <w:t>号</w:t>
      </w:r>
      <w:r>
        <w:rPr>
          <w:rFonts w:hint="eastAsia" w:ascii="仿宋_GB2312" w:hAnsi="仿宋_GB2312" w:eastAsia="仿宋_GB2312" w:cs="仿宋_GB2312"/>
          <w:strike w:val="0"/>
          <w:dstrike w:val="0"/>
          <w:color w:val="auto"/>
          <w:sz w:val="32"/>
          <w:szCs w:val="32"/>
          <w:highlight w:val="none"/>
          <w:lang w:val="en-US" w:eastAsia="zh-CN"/>
        </w:rPr>
        <w:t>）同时废止。</w:t>
      </w:r>
    </w:p>
    <w:p>
      <w:pPr>
        <w:ind w:firstLine="600"/>
        <w:rPr>
          <w:rFonts w:hint="eastAsia" w:ascii="仿宋_GB2312" w:hAnsi="仿宋_GB2312" w:eastAsia="仿宋_GB2312" w:cs="仿宋_GB2312"/>
          <w:strike w:val="0"/>
          <w:dstrike w:val="0"/>
          <w:color w:val="auto"/>
          <w:sz w:val="32"/>
          <w:szCs w:val="32"/>
          <w:highlight w:val="none"/>
        </w:rPr>
      </w:pPr>
    </w:p>
    <w:p>
      <w:pPr>
        <w:ind w:firstLine="600"/>
        <w:rPr>
          <w:rFonts w:hint="eastAsia" w:ascii="仿宋_GB2312" w:hAnsi="仿宋_GB2312" w:eastAsia="仿宋_GB2312" w:cs="仿宋_GB2312"/>
          <w:strike w:val="0"/>
          <w:dstrike w:val="0"/>
          <w:color w:val="auto"/>
          <w:sz w:val="32"/>
          <w:szCs w:val="32"/>
          <w:highlight w:val="none"/>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24526E2-A42B-4253-9BAD-C1FDEA51203C}"/>
  </w:font>
  <w:font w:name="方正小标宋简体">
    <w:panose1 w:val="02000000000000000000"/>
    <w:charset w:val="86"/>
    <w:family w:val="auto"/>
    <w:pitch w:val="default"/>
    <w:sig w:usb0="00000001" w:usb1="08000000" w:usb2="00000000" w:usb3="00000000" w:csb0="00040000" w:csb1="00000000"/>
    <w:embedRegular r:id="rId2" w:fontKey="{CC544498-693B-44BB-8EE9-2FF0F43AFF2F}"/>
  </w:font>
  <w:font w:name="仿宋_GB2312">
    <w:altName w:val="仿宋"/>
    <w:panose1 w:val="02010609030101010101"/>
    <w:charset w:val="86"/>
    <w:family w:val="modern"/>
    <w:pitch w:val="default"/>
    <w:sig w:usb0="00000000" w:usb1="00000000" w:usb2="00000000" w:usb3="00000000" w:csb0="00040000" w:csb1="00000000"/>
    <w:embedRegular r:id="rId3" w:fontKey="{A2BD00C8-E5B0-4914-8F09-8295440EA2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FF06C"/>
    <w:multiLevelType w:val="singleLevel"/>
    <w:tmpl w:val="581FF06C"/>
    <w:lvl w:ilvl="0" w:tentative="0">
      <w:start w:val="4"/>
      <w:numFmt w:val="chineseCounting"/>
      <w:suff w:val="nothing"/>
      <w:lvlText w:val="（%1）"/>
      <w:lvlJc w:val="left"/>
    </w:lvl>
  </w:abstractNum>
  <w:abstractNum w:abstractNumId="1">
    <w:nsid w:val="581FF81A"/>
    <w:multiLevelType w:val="singleLevel"/>
    <w:tmpl w:val="581FF81A"/>
    <w:lvl w:ilvl="0" w:tentative="0">
      <w:start w:val="6"/>
      <w:numFmt w:val="chineseCounting"/>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jA4Y2U2NjVhOTRlMDgyMDg5MmJkYmE0OGMyM2MifQ=="/>
  </w:docVars>
  <w:rsids>
    <w:rsidRoot w:val="17660F5F"/>
    <w:rsid w:val="0396763D"/>
    <w:rsid w:val="0789466C"/>
    <w:rsid w:val="0FE6189C"/>
    <w:rsid w:val="116A7FF1"/>
    <w:rsid w:val="142F3C6D"/>
    <w:rsid w:val="17660F5F"/>
    <w:rsid w:val="1D0012C2"/>
    <w:rsid w:val="1FD22143"/>
    <w:rsid w:val="236131E6"/>
    <w:rsid w:val="26F947AD"/>
    <w:rsid w:val="2B66795B"/>
    <w:rsid w:val="33D57889"/>
    <w:rsid w:val="362508F3"/>
    <w:rsid w:val="39750C39"/>
    <w:rsid w:val="41421B72"/>
    <w:rsid w:val="465D2233"/>
    <w:rsid w:val="48B610A8"/>
    <w:rsid w:val="573E6383"/>
    <w:rsid w:val="5A5F5E58"/>
    <w:rsid w:val="5FD6986F"/>
    <w:rsid w:val="639A2A32"/>
    <w:rsid w:val="63D14724"/>
    <w:rsid w:val="6D071BFC"/>
    <w:rsid w:val="6EE81461"/>
    <w:rsid w:val="70FD46EB"/>
    <w:rsid w:val="74FB66AD"/>
    <w:rsid w:val="7B673C71"/>
    <w:rsid w:val="7C893C90"/>
    <w:rsid w:val="7D896705"/>
    <w:rsid w:val="92BE1BBF"/>
    <w:rsid w:val="9FC6C7CD"/>
    <w:rsid w:val="F33D13D3"/>
    <w:rsid w:val="F77E461A"/>
    <w:rsid w:val="FEFBB9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2330</Words>
  <Characters>2399</Characters>
  <Lines>0</Lines>
  <Paragraphs>0</Paragraphs>
  <TotalTime>15</TotalTime>
  <ScaleCrop>false</ScaleCrop>
  <LinksUpToDate>false</LinksUpToDate>
  <CharactersWithSpaces>2555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2021-07-06T01:53:00Z</dcterms:created>
  <dc:creator>awaken the soul</dc:creator>
  <cp:lastModifiedBy>卢霖</cp:lastModifiedBy>
  <dcterms:modified xsi:type="dcterms:W3CDTF">2023-03-14T03:07:07Z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1A1A0079787041C2B90DF285A7845DFC</vt:lpwstr>
  </property>
</Properties>
</file>