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附件一：</w:t>
      </w:r>
    </w:p>
    <w:p>
      <w:pPr>
        <w:spacing w:line="680" w:lineRule="exact"/>
        <w:ind w:firstLine="964" w:firstLineChars="200"/>
        <w:jc w:val="both"/>
        <w:rPr>
          <w:rFonts w:hint="eastAsia" w:ascii="黑体" w:hAnsi="黑体" w:eastAsia="黑体" w:cs="黑体"/>
          <w:b/>
          <w:bCs/>
          <w:color w:val="auto"/>
          <w:sz w:val="48"/>
          <w:szCs w:val="48"/>
        </w:rPr>
      </w:pPr>
      <w:r>
        <w:rPr>
          <w:rFonts w:hint="eastAsia" w:ascii="黑体" w:hAnsi="黑体" w:eastAsia="黑体" w:cs="黑体"/>
          <w:b/>
          <w:bCs/>
          <w:color w:val="auto"/>
          <w:sz w:val="48"/>
          <w:szCs w:val="48"/>
        </w:rPr>
        <w:t>赤峰市</w:t>
      </w:r>
      <w:r>
        <w:rPr>
          <w:rFonts w:hint="eastAsia" w:ascii="黑体" w:hAnsi="黑体" w:eastAsia="黑体" w:cs="黑体"/>
          <w:b/>
          <w:bCs/>
          <w:color w:val="auto"/>
          <w:sz w:val="48"/>
          <w:szCs w:val="48"/>
          <w:lang w:eastAsia="zh-CN"/>
        </w:rPr>
        <w:t>建设工程</w:t>
      </w:r>
      <w:r>
        <w:rPr>
          <w:rFonts w:hint="eastAsia" w:ascii="黑体" w:hAnsi="黑体" w:eastAsia="黑体" w:cs="黑体"/>
          <w:b/>
          <w:bCs/>
          <w:color w:val="auto"/>
          <w:sz w:val="48"/>
          <w:szCs w:val="48"/>
        </w:rPr>
        <w:t>“玉龙杯”优质</w:t>
      </w:r>
    </w:p>
    <w:p>
      <w:pPr>
        <w:spacing w:line="680" w:lineRule="exact"/>
        <w:jc w:val="center"/>
        <w:rPr>
          <w:rFonts w:hint="eastAsia" w:ascii="黑体" w:hAnsi="黑体" w:eastAsia="黑体" w:cs="黑体"/>
          <w:b/>
          <w:bCs/>
          <w:color w:val="auto"/>
          <w:sz w:val="48"/>
          <w:szCs w:val="48"/>
        </w:rPr>
      </w:pPr>
      <w:r>
        <w:rPr>
          <w:rFonts w:hint="eastAsia" w:ascii="黑体" w:hAnsi="黑体" w:eastAsia="黑体" w:cs="黑体"/>
          <w:b/>
          <w:bCs/>
          <w:color w:val="auto"/>
          <w:sz w:val="48"/>
          <w:szCs w:val="48"/>
        </w:rPr>
        <w:t>结构</w:t>
      </w:r>
      <w:r>
        <w:rPr>
          <w:rFonts w:hint="eastAsia" w:ascii="黑体" w:hAnsi="黑体" w:eastAsia="黑体" w:cs="黑体"/>
          <w:b/>
          <w:bCs/>
          <w:color w:val="auto"/>
          <w:sz w:val="48"/>
          <w:szCs w:val="48"/>
          <w:lang w:eastAsia="zh-CN"/>
        </w:rPr>
        <w:t>奖</w:t>
      </w:r>
      <w:r>
        <w:rPr>
          <w:rFonts w:hint="eastAsia" w:ascii="黑体" w:hAnsi="黑体" w:eastAsia="黑体" w:cs="黑体"/>
          <w:b/>
          <w:bCs/>
          <w:color w:val="auto"/>
          <w:sz w:val="48"/>
          <w:szCs w:val="48"/>
        </w:rPr>
        <w:t>评</w:t>
      </w:r>
      <w:r>
        <w:rPr>
          <w:rFonts w:hint="eastAsia" w:ascii="黑体" w:hAnsi="黑体" w:eastAsia="黑体" w:cs="黑体"/>
          <w:b/>
          <w:bCs/>
          <w:color w:val="auto"/>
          <w:sz w:val="48"/>
          <w:szCs w:val="48"/>
          <w:lang w:eastAsia="zh-CN"/>
        </w:rPr>
        <w:t>选</w:t>
      </w:r>
      <w:r>
        <w:rPr>
          <w:rFonts w:hint="eastAsia" w:ascii="黑体" w:hAnsi="黑体" w:eastAsia="黑体" w:cs="黑体"/>
          <w:b/>
          <w:bCs/>
          <w:color w:val="auto"/>
          <w:sz w:val="48"/>
          <w:szCs w:val="48"/>
        </w:rPr>
        <w:t>办法</w:t>
      </w:r>
    </w:p>
    <w:p>
      <w:pPr>
        <w:pStyle w:val="2"/>
        <w:spacing w:line="240" w:lineRule="atLeast"/>
        <w:jc w:val="center"/>
        <w:rPr>
          <w:rFonts w:hint="eastAsia" w:ascii="仿宋" w:hAnsi="仿宋" w:eastAsia="仿宋"/>
          <w:b/>
          <w:bCs/>
          <w:color w:val="auto"/>
          <w:sz w:val="32"/>
          <w:szCs w:val="32"/>
        </w:rPr>
      </w:pPr>
    </w:p>
    <w:p>
      <w:pPr>
        <w:pStyle w:val="2"/>
        <w:spacing w:line="240" w:lineRule="atLeast"/>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第一章 总 则</w:t>
      </w:r>
    </w:p>
    <w:p>
      <w:pPr>
        <w:ind w:firstLine="643" w:firstLineChars="200"/>
        <w:jc w:val="left"/>
        <w:rPr>
          <w:rFonts w:ascii="仿宋" w:hAnsi="仿宋" w:eastAsia="仿宋"/>
          <w:color w:val="auto"/>
          <w:sz w:val="32"/>
          <w:szCs w:val="32"/>
        </w:rPr>
      </w:pPr>
      <w:r>
        <w:rPr>
          <w:rFonts w:hint="eastAsia" w:ascii="仿宋" w:hAnsi="仿宋" w:eastAsia="仿宋"/>
          <w:b/>
          <w:color w:val="auto"/>
          <w:sz w:val="32"/>
          <w:szCs w:val="32"/>
        </w:rPr>
        <w:t>第一条</w:t>
      </w:r>
      <w:r>
        <w:rPr>
          <w:rFonts w:hint="eastAsia" w:ascii="仿宋" w:hAnsi="仿宋" w:eastAsia="仿宋"/>
          <w:color w:val="auto"/>
          <w:sz w:val="32"/>
          <w:szCs w:val="32"/>
        </w:rPr>
        <w:t xml:space="preserve"> 为贯彻落实国家及自治区提高建</w:t>
      </w:r>
      <w:r>
        <w:rPr>
          <w:rFonts w:hint="eastAsia" w:ascii="仿宋" w:hAnsi="仿宋" w:eastAsia="仿宋"/>
          <w:color w:val="auto"/>
          <w:sz w:val="32"/>
          <w:szCs w:val="32"/>
          <w:lang w:eastAsia="zh-CN"/>
        </w:rPr>
        <w:t>设</w:t>
      </w:r>
      <w:r>
        <w:rPr>
          <w:rFonts w:hint="eastAsia" w:ascii="仿宋" w:hAnsi="仿宋" w:eastAsia="仿宋"/>
          <w:color w:val="auto"/>
          <w:sz w:val="32"/>
          <w:szCs w:val="32"/>
        </w:rPr>
        <w:t>工程质量水平有关要求，全面</w:t>
      </w:r>
      <w:r>
        <w:rPr>
          <w:rFonts w:hint="eastAsia" w:ascii="仿宋" w:hAnsi="仿宋" w:eastAsia="仿宋" w:cs="仿宋_GB2312"/>
          <w:color w:val="auto"/>
          <w:sz w:val="32"/>
          <w:szCs w:val="32"/>
        </w:rPr>
        <w:t>提升我市建</w:t>
      </w:r>
      <w:r>
        <w:rPr>
          <w:rFonts w:hint="eastAsia" w:ascii="仿宋" w:hAnsi="仿宋" w:eastAsia="仿宋" w:cs="仿宋_GB2312"/>
          <w:color w:val="auto"/>
          <w:sz w:val="32"/>
          <w:szCs w:val="32"/>
          <w:lang w:eastAsia="zh-CN"/>
        </w:rPr>
        <w:t>设</w:t>
      </w:r>
      <w:r>
        <w:rPr>
          <w:rFonts w:hint="eastAsia" w:ascii="仿宋" w:hAnsi="仿宋" w:eastAsia="仿宋" w:cs="仿宋_GB2312"/>
          <w:color w:val="auto"/>
          <w:sz w:val="32"/>
          <w:szCs w:val="32"/>
        </w:rPr>
        <w:t>工程结构质量，</w:t>
      </w:r>
      <w:r>
        <w:rPr>
          <w:rFonts w:hint="eastAsia" w:ascii="仿宋" w:hAnsi="仿宋" w:eastAsia="仿宋"/>
          <w:color w:val="auto"/>
          <w:sz w:val="32"/>
          <w:szCs w:val="32"/>
        </w:rPr>
        <w:t>鼓励建筑施工企业加强施工过程质量管理，</w:t>
      </w:r>
      <w:r>
        <w:rPr>
          <w:rFonts w:hint="eastAsia" w:ascii="仿宋" w:hAnsi="仿宋" w:eastAsia="仿宋"/>
          <w:color w:val="auto"/>
          <w:sz w:val="32"/>
          <w:szCs w:val="32"/>
          <w:lang w:eastAsia="zh-CN"/>
        </w:rPr>
        <w:t>推进施工质量管理标准化工作，</w:t>
      </w:r>
      <w:r>
        <w:rPr>
          <w:rFonts w:hint="eastAsia" w:ascii="仿宋" w:hAnsi="仿宋" w:eastAsia="仿宋"/>
          <w:color w:val="auto"/>
          <w:sz w:val="32"/>
          <w:szCs w:val="32"/>
        </w:rPr>
        <w:t>促进</w:t>
      </w:r>
      <w:r>
        <w:rPr>
          <w:rFonts w:hint="eastAsia" w:ascii="仿宋" w:hAnsi="仿宋" w:eastAsia="仿宋"/>
          <w:color w:val="auto"/>
          <w:sz w:val="32"/>
          <w:szCs w:val="32"/>
          <w:lang w:eastAsia="zh-CN"/>
        </w:rPr>
        <w:t>建设</w:t>
      </w:r>
      <w:r>
        <w:rPr>
          <w:rFonts w:hint="eastAsia" w:ascii="仿宋" w:hAnsi="仿宋" w:eastAsia="仿宋"/>
          <w:color w:val="auto"/>
          <w:sz w:val="32"/>
          <w:szCs w:val="32"/>
        </w:rPr>
        <w:t>工程在地基基础、主体结构施工阶段质量不断提高，根</w:t>
      </w:r>
      <w:r>
        <w:rPr>
          <w:rFonts w:hint="eastAsia" w:ascii="仿宋" w:hAnsi="仿宋" w:eastAsia="仿宋" w:cs="仿宋_GB2312"/>
          <w:color w:val="auto"/>
          <w:sz w:val="32"/>
          <w:szCs w:val="32"/>
        </w:rPr>
        <w:t>据《中华人民共和国建筑法》、《建设工程质量管理条例》等有关法律法规，</w:t>
      </w:r>
      <w:r>
        <w:rPr>
          <w:rFonts w:hint="eastAsia" w:ascii="仿宋" w:hAnsi="仿宋" w:eastAsia="仿宋"/>
          <w:color w:val="auto"/>
          <w:sz w:val="32"/>
          <w:szCs w:val="32"/>
        </w:rPr>
        <w:t>结合我市实际，制定本办法。</w:t>
      </w:r>
    </w:p>
    <w:p>
      <w:pPr>
        <w:pStyle w:val="2"/>
        <w:spacing w:line="240" w:lineRule="atLeast"/>
        <w:ind w:firstLine="645"/>
        <w:rPr>
          <w:rFonts w:hint="eastAsia" w:ascii="仿宋" w:hAnsi="仿宋" w:eastAsia="仿宋"/>
          <w:color w:val="auto"/>
          <w:sz w:val="32"/>
          <w:szCs w:val="32"/>
        </w:rPr>
      </w:pPr>
      <w:r>
        <w:rPr>
          <w:rFonts w:hint="eastAsia" w:ascii="仿宋" w:hAnsi="仿宋" w:eastAsia="仿宋"/>
          <w:b/>
          <w:bCs/>
          <w:color w:val="auto"/>
          <w:sz w:val="32"/>
          <w:szCs w:val="32"/>
          <w:lang w:val="en-US" w:eastAsia="zh-CN"/>
        </w:rPr>
        <w:t>第二条</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赤峰市</w:t>
      </w:r>
      <w:r>
        <w:rPr>
          <w:rFonts w:hint="eastAsia" w:ascii="仿宋" w:hAnsi="仿宋" w:eastAsia="仿宋"/>
          <w:color w:val="auto"/>
          <w:sz w:val="32"/>
          <w:szCs w:val="32"/>
          <w:lang w:eastAsia="zh-CN"/>
        </w:rPr>
        <w:t>建设</w:t>
      </w:r>
      <w:r>
        <w:rPr>
          <w:rFonts w:hint="eastAsia" w:ascii="仿宋" w:hAnsi="仿宋" w:eastAsia="仿宋"/>
          <w:color w:val="auto"/>
          <w:sz w:val="32"/>
          <w:szCs w:val="32"/>
        </w:rPr>
        <w:t>工程“玉龙杯”优质结构</w:t>
      </w:r>
      <w:r>
        <w:rPr>
          <w:rFonts w:hint="eastAsia" w:ascii="仿宋" w:hAnsi="仿宋" w:eastAsia="仿宋"/>
          <w:color w:val="auto"/>
          <w:sz w:val="32"/>
          <w:szCs w:val="32"/>
          <w:lang w:eastAsia="zh-CN"/>
        </w:rPr>
        <w:t>奖</w:t>
      </w:r>
      <w:r>
        <w:rPr>
          <w:rFonts w:hint="eastAsia" w:ascii="仿宋" w:hAnsi="仿宋" w:eastAsia="仿宋"/>
          <w:color w:val="auto"/>
          <w:sz w:val="32"/>
          <w:szCs w:val="32"/>
        </w:rPr>
        <w:t>（以下简称优质结构</w:t>
      </w:r>
      <w:r>
        <w:rPr>
          <w:rFonts w:hint="eastAsia" w:ascii="仿宋" w:hAnsi="仿宋" w:eastAsia="仿宋"/>
          <w:color w:val="auto"/>
          <w:sz w:val="32"/>
          <w:szCs w:val="32"/>
          <w:lang w:eastAsia="zh-CN"/>
        </w:rPr>
        <w:t>奖</w:t>
      </w:r>
      <w:r>
        <w:rPr>
          <w:rFonts w:hint="eastAsia" w:ascii="仿宋" w:hAnsi="仿宋" w:eastAsia="仿宋"/>
          <w:color w:val="auto"/>
          <w:sz w:val="32"/>
          <w:szCs w:val="32"/>
        </w:rPr>
        <w:t>）是我市工程结构质量</w:t>
      </w:r>
      <w:r>
        <w:rPr>
          <w:rFonts w:hint="eastAsia" w:ascii="仿宋" w:hAnsi="仿宋" w:eastAsia="仿宋" w:cs="仿宋_GB2312"/>
          <w:color w:val="auto"/>
          <w:sz w:val="32"/>
          <w:szCs w:val="32"/>
        </w:rPr>
        <w:t>奖。</w:t>
      </w:r>
      <w:r>
        <w:rPr>
          <w:rFonts w:hint="eastAsia" w:ascii="仿宋" w:hAnsi="仿宋" w:eastAsia="仿宋"/>
          <w:color w:val="auto"/>
          <w:sz w:val="32"/>
          <w:szCs w:val="32"/>
        </w:rPr>
        <w:t>也是</w:t>
      </w:r>
      <w:r>
        <w:rPr>
          <w:rFonts w:hint="eastAsia" w:ascii="仿宋" w:hAnsi="仿宋" w:eastAsia="仿宋"/>
          <w:color w:val="auto"/>
          <w:sz w:val="32"/>
          <w:szCs w:val="32"/>
          <w:lang w:eastAsia="zh-CN"/>
        </w:rPr>
        <w:t>申报赤峰市优质工程奖及</w:t>
      </w:r>
      <w:r>
        <w:rPr>
          <w:rFonts w:hint="eastAsia" w:ascii="仿宋" w:hAnsi="仿宋" w:eastAsia="仿宋"/>
          <w:color w:val="auto"/>
          <w:sz w:val="32"/>
          <w:szCs w:val="32"/>
        </w:rPr>
        <w:t>推荐参加自治区级</w:t>
      </w:r>
      <w:r>
        <w:rPr>
          <w:rFonts w:hint="eastAsia" w:ascii="仿宋" w:hAnsi="仿宋" w:eastAsia="仿宋"/>
          <w:color w:val="auto"/>
          <w:sz w:val="32"/>
          <w:szCs w:val="32"/>
          <w:lang w:val="en-US" w:eastAsia="zh-CN"/>
        </w:rPr>
        <w:t>以上</w:t>
      </w:r>
      <w:r>
        <w:rPr>
          <w:rFonts w:hint="eastAsia" w:ascii="仿宋" w:hAnsi="仿宋" w:eastAsia="仿宋"/>
          <w:color w:val="auto"/>
          <w:sz w:val="32"/>
          <w:szCs w:val="32"/>
          <w:lang w:eastAsia="zh-CN"/>
        </w:rPr>
        <w:t>优质结构奖</w:t>
      </w:r>
      <w:r>
        <w:rPr>
          <w:rFonts w:hint="eastAsia" w:ascii="仿宋" w:hAnsi="仿宋" w:eastAsia="仿宋"/>
          <w:color w:val="auto"/>
          <w:sz w:val="32"/>
          <w:szCs w:val="32"/>
        </w:rPr>
        <w:t>评选的</w:t>
      </w:r>
      <w:r>
        <w:rPr>
          <w:rFonts w:hint="eastAsia" w:ascii="仿宋" w:hAnsi="仿宋" w:eastAsia="仿宋"/>
          <w:color w:val="auto"/>
          <w:sz w:val="32"/>
          <w:szCs w:val="32"/>
          <w:lang w:eastAsia="zh-CN"/>
        </w:rPr>
        <w:t>必备</w:t>
      </w:r>
      <w:r>
        <w:rPr>
          <w:rFonts w:hint="eastAsia" w:ascii="仿宋" w:hAnsi="仿宋" w:eastAsia="仿宋"/>
          <w:color w:val="auto"/>
          <w:sz w:val="32"/>
          <w:szCs w:val="32"/>
        </w:rPr>
        <w:t>条件，获奖工程的质量应达到我市的先进水平。</w:t>
      </w:r>
    </w:p>
    <w:p>
      <w:pPr>
        <w:ind w:firstLine="643" w:firstLineChars="200"/>
        <w:rPr>
          <w:rFonts w:ascii="仿宋" w:hAnsi="仿宋" w:eastAsia="仿宋"/>
          <w:color w:val="auto"/>
          <w:sz w:val="32"/>
          <w:szCs w:val="32"/>
        </w:rPr>
      </w:pPr>
      <w:r>
        <w:rPr>
          <w:rFonts w:hint="eastAsia" w:ascii="仿宋" w:hAnsi="仿宋" w:eastAsia="仿宋" w:cs="仿宋_GB2312"/>
          <w:b/>
          <w:color w:val="auto"/>
          <w:sz w:val="32"/>
          <w:szCs w:val="32"/>
        </w:rPr>
        <w:t>第三条</w:t>
      </w:r>
      <w:r>
        <w:rPr>
          <w:rFonts w:hint="eastAsia" w:ascii="仿宋" w:hAnsi="仿宋" w:eastAsia="仿宋" w:cs="仿宋_GB2312"/>
          <w:color w:val="auto"/>
          <w:sz w:val="32"/>
          <w:szCs w:val="32"/>
        </w:rPr>
        <w:t xml:space="preserve"> </w:t>
      </w:r>
      <w:r>
        <w:rPr>
          <w:rFonts w:hint="eastAsia" w:ascii="仿宋" w:hAnsi="仿宋" w:eastAsia="仿宋"/>
          <w:color w:val="auto"/>
          <w:sz w:val="32"/>
          <w:szCs w:val="32"/>
        </w:rPr>
        <w:t>优质结构</w:t>
      </w:r>
      <w:r>
        <w:rPr>
          <w:rFonts w:hint="eastAsia" w:ascii="仿宋" w:hAnsi="仿宋" w:eastAsia="仿宋"/>
          <w:color w:val="auto"/>
          <w:sz w:val="32"/>
          <w:szCs w:val="32"/>
          <w:lang w:eastAsia="zh-CN"/>
        </w:rPr>
        <w:t>奖</w:t>
      </w:r>
      <w:r>
        <w:rPr>
          <w:rFonts w:hint="eastAsia" w:ascii="仿宋" w:hAnsi="仿宋" w:eastAsia="仿宋"/>
          <w:color w:val="auto"/>
          <w:sz w:val="32"/>
          <w:szCs w:val="32"/>
        </w:rPr>
        <w:t>的评选工作在赤峰市住房和城乡建设局指导下由赤峰市建筑业协会负责组织实施。</w:t>
      </w:r>
    </w:p>
    <w:p>
      <w:pPr>
        <w:ind w:firstLine="640" w:firstLineChars="200"/>
        <w:rPr>
          <w:rFonts w:ascii="仿宋" w:hAnsi="仿宋" w:eastAsia="仿宋"/>
          <w:color w:val="auto"/>
          <w:sz w:val="32"/>
          <w:szCs w:val="32"/>
        </w:rPr>
      </w:pPr>
      <w:r>
        <w:rPr>
          <w:rFonts w:hint="eastAsia" w:ascii="仿宋" w:hAnsi="仿宋" w:eastAsia="仿宋"/>
          <w:color w:val="auto"/>
          <w:sz w:val="32"/>
          <w:szCs w:val="32"/>
        </w:rPr>
        <w:t>赤峰市建筑业协会评奖评审委员会负责审定工作</w:t>
      </w:r>
      <w:r>
        <w:rPr>
          <w:rFonts w:hint="eastAsia" w:ascii="仿宋" w:hAnsi="仿宋" w:eastAsia="仿宋"/>
          <w:color w:val="auto"/>
          <w:sz w:val="32"/>
          <w:szCs w:val="32"/>
          <w:lang w:eastAsia="zh-CN"/>
        </w:rPr>
        <w:t>。</w:t>
      </w:r>
      <w:r>
        <w:rPr>
          <w:rFonts w:hint="eastAsia" w:ascii="仿宋" w:hAnsi="仿宋" w:eastAsia="仿宋"/>
          <w:color w:val="auto"/>
          <w:sz w:val="32"/>
          <w:szCs w:val="32"/>
        </w:rPr>
        <w:t>评审委员会下设办公室</w:t>
      </w:r>
      <w:r>
        <w:rPr>
          <w:rFonts w:hint="eastAsia" w:ascii="仿宋" w:hAnsi="仿宋" w:eastAsia="仿宋"/>
          <w:color w:val="auto"/>
          <w:sz w:val="32"/>
          <w:szCs w:val="32"/>
          <w:lang w:eastAsia="zh-CN"/>
        </w:rPr>
        <w:t>，</w:t>
      </w:r>
      <w:r>
        <w:rPr>
          <w:rFonts w:hint="eastAsia" w:ascii="仿宋" w:hAnsi="仿宋" w:eastAsia="仿宋"/>
          <w:color w:val="auto"/>
          <w:sz w:val="32"/>
          <w:szCs w:val="32"/>
        </w:rPr>
        <w:t>评审委员会办公室负责</w:t>
      </w:r>
      <w:r>
        <w:rPr>
          <w:rFonts w:hint="eastAsia" w:ascii="仿宋" w:hAnsi="仿宋" w:eastAsia="仿宋"/>
          <w:color w:val="auto"/>
          <w:sz w:val="32"/>
          <w:szCs w:val="32"/>
          <w:lang w:eastAsia="zh-CN"/>
        </w:rPr>
        <w:t>优质结构奖</w:t>
      </w:r>
      <w:r>
        <w:rPr>
          <w:rFonts w:hint="eastAsia" w:ascii="仿宋" w:hAnsi="仿宋" w:eastAsia="仿宋"/>
          <w:color w:val="auto"/>
          <w:sz w:val="32"/>
          <w:szCs w:val="32"/>
        </w:rPr>
        <w:t>申报项目受理、组织复查等日常工作。</w:t>
      </w:r>
    </w:p>
    <w:p>
      <w:pPr>
        <w:ind w:firstLine="643" w:firstLineChars="200"/>
        <w:rPr>
          <w:rFonts w:hint="eastAsia" w:ascii="黑体" w:hAnsi="黑体" w:eastAsia="黑体" w:cs="黑体"/>
          <w:b/>
          <w:bCs/>
          <w:color w:val="auto"/>
          <w:sz w:val="32"/>
          <w:szCs w:val="32"/>
        </w:rPr>
      </w:pPr>
      <w:r>
        <w:rPr>
          <w:rFonts w:hint="eastAsia" w:ascii="仿宋" w:hAnsi="仿宋" w:eastAsia="仿宋" w:cs="Courier New"/>
          <w:b/>
          <w:bCs/>
          <w:color w:val="auto"/>
          <w:kern w:val="2"/>
          <w:sz w:val="32"/>
          <w:szCs w:val="32"/>
          <w:lang w:val="en-US" w:eastAsia="zh-CN" w:bidi="ar-SA"/>
        </w:rPr>
        <w:t>第四条</w:t>
      </w:r>
      <w:r>
        <w:rPr>
          <w:rFonts w:hint="eastAsia" w:ascii="仿宋" w:hAnsi="仿宋" w:eastAsia="仿宋" w:cs="Courier New"/>
          <w:color w:val="auto"/>
          <w:kern w:val="2"/>
          <w:sz w:val="32"/>
          <w:szCs w:val="32"/>
          <w:lang w:val="en-US" w:eastAsia="zh-CN" w:bidi="ar-SA"/>
        </w:rPr>
        <w:t xml:space="preserve"> 优质结构奖评选依据国家现行的标准规范规程以及自治区、赤峰市有关规定。</w:t>
      </w:r>
    </w:p>
    <w:p>
      <w:pPr>
        <w:pStyle w:val="2"/>
        <w:spacing w:line="240" w:lineRule="atLeast"/>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第二章 申报条件</w:t>
      </w:r>
    </w:p>
    <w:p>
      <w:pPr>
        <w:pStyle w:val="2"/>
        <w:spacing w:line="240" w:lineRule="atLeast"/>
        <w:ind w:firstLine="472" w:firstLineChars="147"/>
        <w:rPr>
          <w:rFonts w:ascii="仿宋" w:hAnsi="仿宋" w:eastAsia="仿宋"/>
          <w:color w:val="auto"/>
          <w:sz w:val="32"/>
          <w:szCs w:val="32"/>
        </w:rPr>
      </w:pPr>
      <w:r>
        <w:rPr>
          <w:rFonts w:hint="eastAsia" w:ascii="仿宋" w:hAnsi="仿宋" w:eastAsia="仿宋"/>
          <w:b/>
          <w:color w:val="auto"/>
          <w:sz w:val="32"/>
          <w:szCs w:val="32"/>
        </w:rPr>
        <w:t>第五条</w:t>
      </w:r>
      <w:r>
        <w:rPr>
          <w:rFonts w:hint="eastAsia" w:ascii="仿宋" w:hAnsi="仿宋" w:eastAsia="仿宋"/>
          <w:color w:val="auto"/>
          <w:sz w:val="32"/>
          <w:szCs w:val="32"/>
        </w:rPr>
        <w:t xml:space="preserve">  申报</w:t>
      </w:r>
      <w:r>
        <w:rPr>
          <w:rFonts w:hint="eastAsia" w:ascii="仿宋" w:hAnsi="仿宋" w:eastAsia="仿宋"/>
          <w:color w:val="auto"/>
          <w:sz w:val="32"/>
          <w:szCs w:val="32"/>
          <w:lang w:eastAsia="zh-CN"/>
        </w:rPr>
        <w:t>优质结构奖</w:t>
      </w:r>
      <w:r>
        <w:rPr>
          <w:rFonts w:hint="eastAsia" w:ascii="仿宋" w:hAnsi="仿宋" w:eastAsia="仿宋"/>
          <w:color w:val="auto"/>
          <w:sz w:val="32"/>
          <w:szCs w:val="32"/>
        </w:rPr>
        <w:t>，应同时具备以下条件：</w:t>
      </w:r>
    </w:p>
    <w:p>
      <w:pPr>
        <w:pStyle w:val="2"/>
        <w:spacing w:line="240" w:lineRule="atLeast"/>
        <w:ind w:firstLine="570"/>
        <w:rPr>
          <w:rFonts w:hint="eastAsia" w:ascii="仿宋" w:hAnsi="仿宋" w:eastAsia="仿宋"/>
          <w:color w:val="auto"/>
          <w:sz w:val="32"/>
          <w:szCs w:val="32"/>
          <w:lang w:eastAsia="zh-CN"/>
        </w:rPr>
      </w:pPr>
      <w:r>
        <w:rPr>
          <w:rFonts w:hint="eastAsia" w:ascii="仿宋" w:hAnsi="仿宋" w:eastAsia="仿宋"/>
          <w:color w:val="auto"/>
          <w:sz w:val="32"/>
          <w:szCs w:val="32"/>
        </w:rPr>
        <w:t>一、符合国家和自治区法定建设程序，符合国家和自治区有关工程建设法律、法规和有关标准、技术规范、规程的规定，符合国家工程建设强制性标准和有关节能环保规定的工程</w:t>
      </w:r>
      <w:r>
        <w:rPr>
          <w:rFonts w:hint="eastAsia" w:ascii="仿宋" w:hAnsi="仿宋" w:eastAsia="仿宋"/>
          <w:color w:val="auto"/>
          <w:sz w:val="32"/>
          <w:szCs w:val="32"/>
          <w:lang w:eastAsia="zh-CN"/>
        </w:rPr>
        <w:t>。</w:t>
      </w:r>
    </w:p>
    <w:p>
      <w:pPr>
        <w:pStyle w:val="2"/>
        <w:spacing w:line="240" w:lineRule="atLeast"/>
        <w:ind w:firstLine="570"/>
        <w:rPr>
          <w:rFonts w:hint="eastAsia" w:ascii="仿宋" w:hAnsi="仿宋" w:eastAsia="仿宋"/>
          <w:color w:val="auto"/>
          <w:sz w:val="32"/>
          <w:szCs w:val="32"/>
        </w:rPr>
      </w:pPr>
      <w:r>
        <w:rPr>
          <w:rFonts w:hint="eastAsia" w:ascii="仿宋" w:hAnsi="仿宋" w:eastAsia="仿宋"/>
          <w:color w:val="auto"/>
          <w:sz w:val="32"/>
          <w:szCs w:val="32"/>
          <w:lang w:val="en-US" w:eastAsia="zh-CN"/>
        </w:rPr>
        <w:t>二、</w:t>
      </w:r>
      <w:r>
        <w:rPr>
          <w:rFonts w:hint="eastAsia" w:ascii="仿宋" w:hAnsi="仿宋" w:eastAsia="仿宋"/>
          <w:color w:val="auto"/>
          <w:sz w:val="32"/>
          <w:szCs w:val="32"/>
        </w:rPr>
        <w:t>施工过程中未发生质量</w:t>
      </w:r>
      <w:r>
        <w:rPr>
          <w:rFonts w:hint="eastAsia" w:ascii="仿宋" w:hAnsi="仿宋" w:eastAsia="仿宋"/>
          <w:color w:val="auto"/>
          <w:sz w:val="32"/>
          <w:szCs w:val="32"/>
          <w:lang w:eastAsia="zh-CN"/>
        </w:rPr>
        <w:t>、</w:t>
      </w:r>
      <w:r>
        <w:rPr>
          <w:rFonts w:hint="eastAsia" w:ascii="仿宋" w:hAnsi="仿宋" w:eastAsia="仿宋"/>
          <w:color w:val="auto"/>
          <w:sz w:val="32"/>
          <w:szCs w:val="32"/>
        </w:rPr>
        <w:t>安全事故或在社会上造成恶劣影响的其他事件，未因工程质量原因受到市级以上建设行政主管部门行政处罚。</w:t>
      </w:r>
    </w:p>
    <w:p>
      <w:pPr>
        <w:pStyle w:val="2"/>
        <w:spacing w:line="240" w:lineRule="atLeast"/>
        <w:jc w:val="center"/>
        <w:rPr>
          <w:rFonts w:ascii="仿宋" w:hAnsi="仿宋" w:eastAsia="仿宋"/>
          <w:color w:val="auto"/>
          <w:sz w:val="32"/>
          <w:szCs w:val="32"/>
        </w:rPr>
      </w:pPr>
      <w:r>
        <w:rPr>
          <w:rFonts w:hint="eastAsia" w:ascii="黑体" w:hAnsi="黑体" w:eastAsia="黑体" w:cs="黑体"/>
          <w:b/>
          <w:bCs/>
          <w:color w:val="auto"/>
          <w:sz w:val="32"/>
          <w:szCs w:val="32"/>
        </w:rPr>
        <w:t>第三章  评选范围及规模</w:t>
      </w:r>
    </w:p>
    <w:p>
      <w:pPr>
        <w:ind w:firstLine="643" w:firstLineChars="200"/>
        <w:rPr>
          <w:rFonts w:ascii="仿宋" w:hAnsi="仿宋" w:eastAsia="仿宋"/>
          <w:color w:val="auto"/>
          <w:sz w:val="32"/>
          <w:szCs w:val="32"/>
        </w:rPr>
      </w:pPr>
      <w:r>
        <w:rPr>
          <w:rFonts w:hint="eastAsia" w:ascii="仿宋" w:hAnsi="仿宋" w:eastAsia="仿宋"/>
          <w:b/>
          <w:color w:val="auto"/>
          <w:sz w:val="32"/>
          <w:szCs w:val="32"/>
        </w:rPr>
        <w:t xml:space="preserve">第六条  </w:t>
      </w:r>
      <w:r>
        <w:rPr>
          <w:rFonts w:hint="eastAsia" w:ascii="仿宋" w:hAnsi="仿宋" w:eastAsia="仿宋"/>
          <w:color w:val="auto"/>
          <w:sz w:val="32"/>
          <w:szCs w:val="32"/>
          <w:lang w:eastAsia="zh-CN"/>
        </w:rPr>
        <w:t>优质结构奖</w:t>
      </w:r>
      <w:r>
        <w:rPr>
          <w:rFonts w:hint="eastAsia" w:ascii="仿宋" w:hAnsi="仿宋" w:eastAsia="仿宋"/>
          <w:color w:val="auto"/>
          <w:sz w:val="32"/>
          <w:szCs w:val="32"/>
        </w:rPr>
        <w:t>评选范围</w:t>
      </w:r>
      <w:r>
        <w:rPr>
          <w:rFonts w:hint="eastAsia" w:ascii="仿宋" w:hAnsi="仿宋" w:eastAsia="仿宋"/>
          <w:color w:val="auto"/>
          <w:sz w:val="32"/>
          <w:szCs w:val="32"/>
          <w:lang w:eastAsia="zh-CN"/>
        </w:rPr>
        <w:t>及</w:t>
      </w:r>
      <w:r>
        <w:rPr>
          <w:rFonts w:hint="eastAsia" w:ascii="仿宋" w:hAnsi="仿宋" w:eastAsia="仿宋"/>
          <w:color w:val="auto"/>
          <w:sz w:val="32"/>
          <w:szCs w:val="32"/>
        </w:rPr>
        <w:t>规模标准：</w:t>
      </w:r>
    </w:p>
    <w:p>
      <w:pPr>
        <w:ind w:firstLine="640" w:firstLineChars="200"/>
        <w:rPr>
          <w:rFonts w:hint="eastAsia" w:ascii="仿宋" w:hAnsi="仿宋" w:eastAsia="仿宋" w:cs="Courier New"/>
          <w:color w:val="auto"/>
          <w:kern w:val="2"/>
          <w:sz w:val="32"/>
          <w:szCs w:val="32"/>
          <w:lang w:val="en-US" w:eastAsia="zh-CN" w:bidi="ar-SA"/>
        </w:rPr>
      </w:pPr>
      <w:r>
        <w:rPr>
          <w:rFonts w:hint="eastAsia" w:ascii="仿宋" w:hAnsi="仿宋" w:eastAsia="仿宋" w:cs="Courier New"/>
          <w:color w:val="auto"/>
          <w:kern w:val="2"/>
          <w:sz w:val="32"/>
          <w:szCs w:val="32"/>
          <w:lang w:val="en-US" w:eastAsia="zh-CN" w:bidi="ar-SA"/>
        </w:rPr>
        <w:t>优质结构奖的评选对象为赤峰市建筑业协会会员单位在赤峰市行政区域内承建的，具有一定规模的建设工程：</w:t>
      </w:r>
    </w:p>
    <w:p>
      <w:pPr>
        <w:ind w:firstLine="640" w:firstLineChars="200"/>
        <w:rPr>
          <w:rFonts w:hint="eastAsia" w:ascii="仿宋" w:hAnsi="仿宋" w:eastAsia="仿宋" w:cs="Courier New"/>
          <w:color w:val="auto"/>
          <w:kern w:val="2"/>
          <w:sz w:val="32"/>
          <w:szCs w:val="32"/>
          <w:lang w:val="en-US" w:eastAsia="zh-CN" w:bidi="ar-SA"/>
        </w:rPr>
      </w:pPr>
      <w:r>
        <w:rPr>
          <w:rFonts w:hint="eastAsia" w:ascii="仿宋" w:hAnsi="仿宋" w:eastAsia="仿宋" w:cs="Courier New"/>
          <w:color w:val="auto"/>
          <w:kern w:val="2"/>
          <w:sz w:val="32"/>
          <w:szCs w:val="32"/>
          <w:lang w:val="en-US" w:eastAsia="zh-CN" w:bidi="ar-SA"/>
        </w:rPr>
        <w:t>一、住宅工程：包括公寓、以住宅为主的综合楼等工程；单体住宅工程建筑面积在4000平方米以上。群体住宅工程建筑面积20000平方米以上。</w:t>
      </w:r>
    </w:p>
    <w:p>
      <w:pPr>
        <w:ind w:firstLine="640" w:firstLineChars="200"/>
        <w:rPr>
          <w:rFonts w:hint="eastAsia" w:ascii="仿宋" w:hAnsi="仿宋" w:eastAsia="仿宋" w:cs="Courier New"/>
          <w:color w:val="auto"/>
          <w:kern w:val="2"/>
          <w:sz w:val="32"/>
          <w:szCs w:val="32"/>
          <w:lang w:val="en-US" w:eastAsia="zh-CN" w:bidi="ar-SA"/>
        </w:rPr>
      </w:pPr>
      <w:r>
        <w:rPr>
          <w:rFonts w:hint="eastAsia" w:ascii="仿宋" w:hAnsi="仿宋" w:eastAsia="仿宋" w:cs="Courier New"/>
          <w:color w:val="auto"/>
          <w:kern w:val="2"/>
          <w:sz w:val="32"/>
          <w:szCs w:val="32"/>
          <w:lang w:val="en-US" w:eastAsia="zh-CN" w:bidi="ar-SA"/>
        </w:rPr>
        <w:t>二、公共与工业建设工程：单位工程建筑面积4000平方米以上，群体工程建筑面积10000平方米以上。</w:t>
      </w:r>
    </w:p>
    <w:p>
      <w:pPr>
        <w:ind w:firstLine="640" w:firstLineChars="200"/>
        <w:rPr>
          <w:rFonts w:hint="eastAsia" w:ascii="仿宋" w:hAnsi="仿宋" w:eastAsia="仿宋" w:cs="Courier New"/>
          <w:color w:val="auto"/>
          <w:kern w:val="2"/>
          <w:sz w:val="32"/>
          <w:szCs w:val="32"/>
          <w:lang w:val="en-US" w:eastAsia="zh-CN" w:bidi="ar-SA"/>
        </w:rPr>
      </w:pPr>
      <w:r>
        <w:rPr>
          <w:rFonts w:hint="eastAsia" w:ascii="仿宋" w:hAnsi="仿宋" w:eastAsia="仿宋" w:cs="Courier New"/>
          <w:color w:val="auto"/>
          <w:kern w:val="2"/>
          <w:sz w:val="32"/>
          <w:szCs w:val="32"/>
          <w:lang w:val="en-US" w:eastAsia="zh-CN" w:bidi="ar-SA"/>
        </w:rPr>
        <w:t>混凝土结构、木结构、钢结构、装配式、砌体结构及其它符合国家和自治区有关规范、标准、技术规程的新型建筑结构体系均可申报。</w:t>
      </w:r>
    </w:p>
    <w:p>
      <w:pPr>
        <w:numPr>
          <w:ilvl w:val="0"/>
          <w:numId w:val="0"/>
        </w:numPr>
        <w:ind w:firstLine="640" w:firstLineChars="200"/>
        <w:rPr>
          <w:rFonts w:hint="default"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旗县地区工程质量优良、社会效益明显、群众口碑良好的住宅工程和公共建筑工程的规模标准可适当下调，但调幅不超过30%。</w:t>
      </w:r>
    </w:p>
    <w:p>
      <w:pPr>
        <w:jc w:val="both"/>
        <w:rPr>
          <w:rFonts w:hint="eastAsia" w:ascii="仿宋" w:hAnsi="仿宋" w:eastAsia="仿宋"/>
          <w:b/>
          <w:color w:val="auto"/>
          <w:sz w:val="32"/>
          <w:szCs w:val="32"/>
        </w:rPr>
      </w:pPr>
    </w:p>
    <w:p>
      <w:pPr>
        <w:ind w:firstLine="420"/>
        <w:jc w:val="center"/>
        <w:rPr>
          <w:rFonts w:ascii="仿宋" w:hAnsi="仿宋" w:eastAsia="仿宋"/>
          <w:b/>
          <w:color w:val="auto"/>
          <w:sz w:val="32"/>
          <w:szCs w:val="32"/>
        </w:rPr>
      </w:pPr>
      <w:r>
        <w:rPr>
          <w:rFonts w:hint="eastAsia" w:ascii="黑体" w:hAnsi="黑体" w:eastAsia="黑体" w:cs="黑体"/>
          <w:b/>
          <w:color w:val="auto"/>
          <w:sz w:val="32"/>
          <w:szCs w:val="32"/>
        </w:rPr>
        <w:t>第四章  申报材料</w:t>
      </w:r>
    </w:p>
    <w:p>
      <w:pPr>
        <w:ind w:firstLine="643" w:firstLineChars="200"/>
        <w:rPr>
          <w:rFonts w:ascii="仿宋" w:hAnsi="仿宋" w:eastAsia="仿宋"/>
          <w:color w:val="auto"/>
          <w:sz w:val="32"/>
          <w:szCs w:val="32"/>
        </w:rPr>
      </w:pPr>
      <w:r>
        <w:rPr>
          <w:rFonts w:hint="eastAsia" w:ascii="仿宋" w:hAnsi="仿宋" w:eastAsia="仿宋"/>
          <w:b/>
          <w:color w:val="auto"/>
          <w:sz w:val="32"/>
          <w:szCs w:val="32"/>
        </w:rPr>
        <w:t>第</w:t>
      </w:r>
      <w:r>
        <w:rPr>
          <w:rFonts w:hint="eastAsia" w:ascii="仿宋" w:hAnsi="仿宋" w:eastAsia="仿宋"/>
          <w:b/>
          <w:color w:val="auto"/>
          <w:sz w:val="32"/>
          <w:szCs w:val="32"/>
          <w:lang w:eastAsia="zh-CN"/>
        </w:rPr>
        <w:t>七</w:t>
      </w:r>
      <w:r>
        <w:rPr>
          <w:rFonts w:hint="eastAsia" w:ascii="仿宋" w:hAnsi="仿宋" w:eastAsia="仿宋"/>
          <w:b/>
          <w:color w:val="auto"/>
          <w:sz w:val="32"/>
          <w:szCs w:val="32"/>
        </w:rPr>
        <w:t xml:space="preserve">条  </w:t>
      </w:r>
      <w:r>
        <w:rPr>
          <w:rFonts w:hint="eastAsia" w:ascii="仿宋" w:hAnsi="仿宋" w:eastAsia="仿宋" w:cs="宋体"/>
          <w:bCs/>
          <w:color w:val="auto"/>
          <w:kern w:val="0"/>
          <w:sz w:val="32"/>
          <w:szCs w:val="32"/>
        </w:rPr>
        <w:t>申报材料</w:t>
      </w:r>
      <w:r>
        <w:rPr>
          <w:rFonts w:hint="eastAsia" w:ascii="仿宋" w:hAnsi="仿宋" w:eastAsia="仿宋"/>
          <w:color w:val="auto"/>
          <w:sz w:val="32"/>
          <w:szCs w:val="32"/>
        </w:rPr>
        <w:t>由施工合同约定的工程项目总承包单位或主承建单位申报。申报</w:t>
      </w:r>
      <w:r>
        <w:rPr>
          <w:rFonts w:hint="eastAsia" w:ascii="仿宋" w:hAnsi="仿宋" w:eastAsia="仿宋"/>
          <w:color w:val="auto"/>
          <w:sz w:val="32"/>
          <w:szCs w:val="32"/>
          <w:lang w:eastAsia="zh-CN"/>
        </w:rPr>
        <w:t>优质结构奖</w:t>
      </w:r>
      <w:r>
        <w:rPr>
          <w:rFonts w:hint="eastAsia" w:ascii="仿宋" w:hAnsi="仿宋" w:eastAsia="仿宋"/>
          <w:color w:val="auto"/>
          <w:sz w:val="32"/>
          <w:szCs w:val="32"/>
        </w:rPr>
        <w:t>应当提交下列材料：</w:t>
      </w:r>
    </w:p>
    <w:p>
      <w:pPr>
        <w:pStyle w:val="2"/>
        <w:spacing w:line="240" w:lineRule="atLeast"/>
        <w:ind w:firstLine="960" w:firstLineChars="300"/>
        <w:rPr>
          <w:rFonts w:hint="eastAsia" w:ascii="仿宋" w:hAnsi="仿宋" w:eastAsia="仿宋" w:cstheme="minorBidi"/>
          <w:color w:val="auto"/>
          <w:kern w:val="2"/>
          <w:sz w:val="32"/>
          <w:szCs w:val="32"/>
          <w:lang w:val="en-US" w:eastAsia="zh-CN" w:bidi="ar-SA"/>
        </w:rPr>
      </w:pPr>
      <w:r>
        <w:rPr>
          <w:rFonts w:hint="eastAsia" w:ascii="仿宋" w:hAnsi="仿宋" w:eastAsia="仿宋" w:cstheme="minorBidi"/>
          <w:color w:val="auto"/>
          <w:kern w:val="2"/>
          <w:sz w:val="32"/>
          <w:szCs w:val="32"/>
          <w:lang w:val="en-US" w:eastAsia="zh-CN" w:bidi="ar-SA"/>
        </w:rPr>
        <w:t>1、《赤峰市建设工程“玉龙杯”优质结构奖申请表》；</w:t>
      </w:r>
    </w:p>
    <w:p>
      <w:pPr>
        <w:pStyle w:val="2"/>
        <w:spacing w:line="240" w:lineRule="atLeast"/>
        <w:ind w:firstLine="960" w:firstLineChars="3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施工许可证</w:t>
      </w:r>
      <w:r>
        <w:rPr>
          <w:rFonts w:hint="eastAsia" w:ascii="仿宋" w:hAnsi="仿宋" w:eastAsia="仿宋"/>
          <w:color w:val="auto"/>
          <w:sz w:val="32"/>
          <w:szCs w:val="32"/>
          <w:lang w:eastAsia="zh-CN"/>
        </w:rPr>
        <w:t>、中标通知书（直发包备案表）</w:t>
      </w:r>
      <w:r>
        <w:rPr>
          <w:rFonts w:hint="eastAsia" w:ascii="仿宋" w:hAnsi="仿宋" w:eastAsia="仿宋"/>
          <w:color w:val="auto"/>
          <w:sz w:val="32"/>
          <w:szCs w:val="32"/>
        </w:rPr>
        <w:t>；</w:t>
      </w:r>
    </w:p>
    <w:p>
      <w:pPr>
        <w:pStyle w:val="2"/>
        <w:spacing w:line="240" w:lineRule="atLeast"/>
        <w:ind w:firstLine="960" w:firstLineChars="3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承诺书；</w:t>
      </w:r>
    </w:p>
    <w:p>
      <w:pPr>
        <w:pStyle w:val="2"/>
        <w:spacing w:line="240" w:lineRule="atLeast"/>
        <w:ind w:firstLine="960" w:firstLineChars="3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eastAsia="zh-CN"/>
        </w:rPr>
        <w:t>事故情况证明；</w:t>
      </w:r>
    </w:p>
    <w:p>
      <w:pPr>
        <w:pStyle w:val="2"/>
        <w:spacing w:line="240" w:lineRule="atLeast"/>
        <w:ind w:firstLine="960" w:firstLineChars="3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建</w:t>
      </w:r>
      <w:r>
        <w:rPr>
          <w:rFonts w:hint="eastAsia" w:ascii="仿宋" w:hAnsi="仿宋" w:eastAsia="仿宋"/>
          <w:color w:val="auto"/>
          <w:sz w:val="32"/>
          <w:szCs w:val="32"/>
          <w:lang w:eastAsia="zh-CN"/>
        </w:rPr>
        <w:t>设工程优质结构奖</w:t>
      </w:r>
      <w:r>
        <w:rPr>
          <w:rFonts w:hint="eastAsia" w:ascii="仿宋" w:hAnsi="仿宋" w:eastAsia="仿宋"/>
          <w:color w:val="auto"/>
          <w:sz w:val="32"/>
          <w:szCs w:val="32"/>
        </w:rPr>
        <w:t>创优方案</w:t>
      </w:r>
      <w:r>
        <w:rPr>
          <w:rFonts w:hint="eastAsia" w:ascii="仿宋" w:hAnsi="仿宋" w:eastAsia="仿宋"/>
          <w:color w:val="auto"/>
          <w:sz w:val="32"/>
          <w:szCs w:val="32"/>
          <w:lang w:eastAsia="zh-CN"/>
        </w:rPr>
        <w:t>；</w:t>
      </w:r>
    </w:p>
    <w:p>
      <w:pPr>
        <w:pStyle w:val="2"/>
        <w:spacing w:line="240" w:lineRule="atLeast"/>
        <w:ind w:firstLine="960" w:firstLineChars="3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、基础分部工程验收记录</w:t>
      </w:r>
      <w:r>
        <w:rPr>
          <w:rFonts w:hint="eastAsia" w:ascii="仿宋" w:hAnsi="仿宋" w:eastAsia="仿宋"/>
          <w:color w:val="auto"/>
          <w:sz w:val="32"/>
          <w:szCs w:val="32"/>
          <w:lang w:eastAsia="zh-CN"/>
        </w:rPr>
        <w:t>表</w:t>
      </w:r>
      <w:r>
        <w:rPr>
          <w:rFonts w:hint="eastAsia" w:ascii="仿宋" w:hAnsi="仿宋" w:eastAsia="仿宋"/>
          <w:color w:val="auto"/>
          <w:sz w:val="32"/>
          <w:szCs w:val="32"/>
        </w:rPr>
        <w:t>及主体分部工程验收记录表；</w:t>
      </w:r>
    </w:p>
    <w:p>
      <w:pPr>
        <w:pStyle w:val="2"/>
        <w:spacing w:line="240" w:lineRule="atLeast"/>
        <w:ind w:firstLine="960" w:firstLineChars="3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、反映工程地基基础、主体结构质量的彩色照片8-10张</w:t>
      </w:r>
      <w:r>
        <w:rPr>
          <w:rFonts w:hint="eastAsia" w:ascii="仿宋" w:hAnsi="仿宋" w:eastAsia="仿宋"/>
          <w:color w:val="auto"/>
          <w:sz w:val="32"/>
          <w:szCs w:val="32"/>
          <w:lang w:val="en-US" w:eastAsia="zh-CN"/>
        </w:rPr>
        <w:t>。</w:t>
      </w:r>
    </w:p>
    <w:p>
      <w:pPr>
        <w:ind w:firstLine="643" w:firstLineChars="200"/>
        <w:rPr>
          <w:rFonts w:ascii="仿宋" w:hAnsi="仿宋" w:eastAsia="仿宋"/>
          <w:color w:val="auto"/>
          <w:sz w:val="32"/>
          <w:szCs w:val="32"/>
        </w:rPr>
      </w:pPr>
      <w:r>
        <w:rPr>
          <w:rFonts w:hint="eastAsia" w:ascii="仿宋" w:hAnsi="仿宋" w:eastAsia="仿宋"/>
          <w:b/>
          <w:color w:val="auto"/>
          <w:sz w:val="32"/>
          <w:szCs w:val="32"/>
        </w:rPr>
        <w:t>第</w:t>
      </w:r>
      <w:r>
        <w:rPr>
          <w:rFonts w:hint="eastAsia" w:ascii="仿宋" w:hAnsi="仿宋" w:eastAsia="仿宋"/>
          <w:b/>
          <w:color w:val="auto"/>
          <w:sz w:val="32"/>
          <w:szCs w:val="32"/>
          <w:lang w:val="en-US" w:eastAsia="zh-CN"/>
        </w:rPr>
        <w:t>八</w:t>
      </w:r>
      <w:r>
        <w:rPr>
          <w:rFonts w:hint="eastAsia" w:ascii="仿宋" w:hAnsi="仿宋" w:eastAsia="仿宋"/>
          <w:b/>
          <w:color w:val="auto"/>
          <w:sz w:val="32"/>
          <w:szCs w:val="32"/>
        </w:rPr>
        <w:t>条</w:t>
      </w:r>
      <w:r>
        <w:rPr>
          <w:rFonts w:hint="eastAsia" w:ascii="仿宋" w:hAnsi="仿宋" w:eastAsia="仿宋"/>
          <w:color w:val="auto"/>
          <w:sz w:val="32"/>
          <w:szCs w:val="32"/>
        </w:rPr>
        <w:t xml:space="preserve">  申报材料应当满足下列要求：</w:t>
      </w:r>
    </w:p>
    <w:p>
      <w:pPr>
        <w:ind w:firstLine="420"/>
        <w:rPr>
          <w:rFonts w:hint="eastAsia" w:ascii="仿宋" w:hAnsi="仿宋" w:eastAsia="仿宋"/>
          <w:strike/>
          <w:dstrike w:val="0"/>
          <w:color w:val="auto"/>
          <w:sz w:val="32"/>
          <w:szCs w:val="32"/>
        </w:rPr>
      </w:pPr>
      <w:r>
        <w:rPr>
          <w:rFonts w:hint="eastAsia" w:ascii="仿宋" w:hAnsi="仿宋" w:eastAsia="仿宋"/>
          <w:color w:val="auto"/>
          <w:sz w:val="32"/>
          <w:szCs w:val="32"/>
        </w:rPr>
        <w:t>一</w:t>
      </w:r>
      <w:r>
        <w:rPr>
          <w:rFonts w:hint="eastAsia" w:ascii="仿宋" w:hAnsi="仿宋" w:eastAsia="仿宋"/>
          <w:color w:val="auto"/>
          <w:sz w:val="32"/>
          <w:szCs w:val="32"/>
          <w:lang w:eastAsia="zh-CN"/>
        </w:rPr>
        <w:t>、</w:t>
      </w:r>
      <w:r>
        <w:rPr>
          <w:rFonts w:hint="eastAsia" w:ascii="仿宋" w:hAnsi="仿宋" w:eastAsia="仿宋"/>
          <w:b w:val="0"/>
          <w:bCs w:val="0"/>
          <w:color w:val="auto"/>
          <w:sz w:val="32"/>
          <w:szCs w:val="32"/>
          <w:u w:val="none"/>
        </w:rPr>
        <w:t>《赤峰市</w:t>
      </w:r>
      <w:r>
        <w:rPr>
          <w:rFonts w:hint="eastAsia" w:ascii="仿宋" w:hAnsi="仿宋" w:eastAsia="仿宋"/>
          <w:b w:val="0"/>
          <w:bCs w:val="0"/>
          <w:color w:val="auto"/>
          <w:sz w:val="32"/>
          <w:szCs w:val="32"/>
          <w:u w:val="none"/>
          <w:lang w:eastAsia="zh-CN"/>
        </w:rPr>
        <w:t>建设工程</w:t>
      </w:r>
      <w:r>
        <w:rPr>
          <w:rFonts w:hint="eastAsia" w:ascii="仿宋" w:hAnsi="仿宋" w:eastAsia="仿宋"/>
          <w:b w:val="0"/>
          <w:bCs w:val="0"/>
          <w:color w:val="auto"/>
          <w:sz w:val="32"/>
          <w:szCs w:val="32"/>
          <w:u w:val="none"/>
        </w:rPr>
        <w:t>“玉龙杯”</w:t>
      </w:r>
      <w:r>
        <w:rPr>
          <w:rFonts w:hint="eastAsia" w:ascii="仿宋" w:hAnsi="仿宋" w:eastAsia="仿宋"/>
          <w:b w:val="0"/>
          <w:bCs w:val="0"/>
          <w:color w:val="auto"/>
          <w:sz w:val="32"/>
          <w:szCs w:val="32"/>
          <w:u w:val="none"/>
          <w:lang w:eastAsia="zh-CN"/>
        </w:rPr>
        <w:t>优质结构奖</w:t>
      </w:r>
      <w:r>
        <w:rPr>
          <w:rFonts w:hint="eastAsia" w:ascii="仿宋" w:hAnsi="仿宋" w:eastAsia="仿宋"/>
          <w:b w:val="0"/>
          <w:bCs w:val="0"/>
          <w:color w:val="auto"/>
          <w:sz w:val="32"/>
          <w:szCs w:val="32"/>
          <w:u w:val="none"/>
        </w:rPr>
        <w:t>申</w:t>
      </w:r>
      <w:r>
        <w:rPr>
          <w:rFonts w:hint="eastAsia" w:ascii="仿宋" w:hAnsi="仿宋" w:eastAsia="仿宋"/>
          <w:b w:val="0"/>
          <w:bCs w:val="0"/>
          <w:color w:val="auto"/>
          <w:sz w:val="32"/>
          <w:szCs w:val="32"/>
          <w:u w:val="none"/>
          <w:lang w:eastAsia="zh-CN"/>
        </w:rPr>
        <w:t>请</w:t>
      </w:r>
      <w:r>
        <w:rPr>
          <w:rFonts w:hint="eastAsia" w:ascii="仿宋" w:hAnsi="仿宋" w:eastAsia="仿宋"/>
          <w:b w:val="0"/>
          <w:bCs w:val="0"/>
          <w:color w:val="auto"/>
          <w:sz w:val="32"/>
          <w:szCs w:val="32"/>
          <w:u w:val="none"/>
        </w:rPr>
        <w:t>表》</w:t>
      </w:r>
      <w:r>
        <w:rPr>
          <w:rFonts w:hint="eastAsia" w:ascii="仿宋" w:hAnsi="仿宋" w:eastAsia="仿宋"/>
          <w:color w:val="auto"/>
          <w:sz w:val="32"/>
          <w:szCs w:val="32"/>
        </w:rPr>
        <w:t>签署意见各栏必须写明对工程质量的具体评价意见，</w:t>
      </w:r>
      <w:r>
        <w:rPr>
          <w:rFonts w:hint="eastAsia" w:ascii="仿宋" w:hAnsi="仿宋" w:eastAsia="仿宋"/>
          <w:strike w:val="0"/>
          <w:dstrike w:val="0"/>
          <w:color w:val="auto"/>
          <w:sz w:val="32"/>
          <w:szCs w:val="32"/>
        </w:rPr>
        <w:t>由工程所在地建设工程质量安全技术服务中心签署明确推荐意见并加盖推荐单位公章。</w:t>
      </w:r>
    </w:p>
    <w:p>
      <w:pPr>
        <w:ind w:firstLine="0"/>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二</w:t>
      </w:r>
      <w:r>
        <w:rPr>
          <w:rFonts w:hint="eastAsia" w:ascii="仿宋" w:hAnsi="仿宋" w:eastAsia="仿宋"/>
          <w:color w:val="auto"/>
          <w:sz w:val="32"/>
          <w:szCs w:val="32"/>
          <w:lang w:eastAsia="zh-CN"/>
        </w:rPr>
        <w:t>、</w:t>
      </w:r>
      <w:r>
        <w:rPr>
          <w:rFonts w:hint="eastAsia" w:ascii="仿宋" w:hAnsi="仿宋" w:eastAsia="仿宋"/>
          <w:color w:val="auto"/>
          <w:sz w:val="32"/>
          <w:szCs w:val="32"/>
        </w:rPr>
        <w:t>申报材料提供的文件、证明和公章等必须清晰，容易辨识。</w:t>
      </w:r>
    </w:p>
    <w:p>
      <w:pPr>
        <w:ind w:firstLine="640" w:firstLineChars="200"/>
        <w:rPr>
          <w:rFonts w:hint="eastAsia" w:ascii="仿宋" w:hAnsi="仿宋" w:eastAsia="仿宋"/>
          <w:b/>
          <w:color w:val="auto"/>
          <w:sz w:val="32"/>
          <w:szCs w:val="32"/>
        </w:rPr>
      </w:pPr>
      <w:r>
        <w:rPr>
          <w:rFonts w:hint="eastAsia" w:ascii="仿宋" w:hAnsi="仿宋" w:eastAsia="仿宋"/>
          <w:color w:val="auto"/>
          <w:sz w:val="32"/>
          <w:szCs w:val="32"/>
        </w:rPr>
        <w:t>三</w:t>
      </w:r>
      <w:r>
        <w:rPr>
          <w:rFonts w:hint="eastAsia" w:ascii="仿宋" w:hAnsi="仿宋" w:eastAsia="仿宋"/>
          <w:color w:val="auto"/>
          <w:sz w:val="32"/>
          <w:szCs w:val="32"/>
          <w:lang w:eastAsia="zh-CN"/>
        </w:rPr>
        <w:t>、</w:t>
      </w:r>
      <w:r>
        <w:rPr>
          <w:rFonts w:hint="eastAsia" w:ascii="仿宋" w:hAnsi="仿宋" w:eastAsia="仿宋"/>
          <w:color w:val="auto"/>
          <w:sz w:val="32"/>
          <w:szCs w:val="32"/>
        </w:rPr>
        <w:t>申报企业对</w:t>
      </w:r>
      <w:r>
        <w:rPr>
          <w:rFonts w:hint="eastAsia" w:ascii="仿宋" w:hAnsi="仿宋" w:eastAsia="仿宋"/>
          <w:color w:val="auto"/>
          <w:sz w:val="32"/>
          <w:szCs w:val="32"/>
          <w:lang w:eastAsia="zh-CN"/>
        </w:rPr>
        <w:t>申报材料的</w:t>
      </w:r>
      <w:r>
        <w:rPr>
          <w:rFonts w:hint="eastAsia" w:ascii="仿宋" w:hAnsi="仿宋" w:eastAsia="仿宋"/>
          <w:color w:val="auto"/>
          <w:sz w:val="32"/>
          <w:szCs w:val="32"/>
        </w:rPr>
        <w:t>真实</w:t>
      </w:r>
      <w:r>
        <w:rPr>
          <w:rFonts w:hint="eastAsia" w:ascii="仿宋" w:hAnsi="仿宋" w:eastAsia="仿宋"/>
          <w:color w:val="auto"/>
          <w:sz w:val="32"/>
          <w:szCs w:val="32"/>
          <w:lang w:eastAsia="zh-CN"/>
        </w:rPr>
        <w:t>准确</w:t>
      </w:r>
      <w:r>
        <w:rPr>
          <w:rFonts w:hint="eastAsia" w:ascii="仿宋" w:hAnsi="仿宋" w:eastAsia="仿宋"/>
          <w:color w:val="auto"/>
          <w:sz w:val="32"/>
          <w:szCs w:val="32"/>
        </w:rPr>
        <w:t>性负责。</w:t>
      </w:r>
      <w:r>
        <w:rPr>
          <w:rFonts w:ascii="仿宋" w:hAnsi="仿宋" w:eastAsia="仿宋" w:cs="仿宋"/>
          <w:color w:val="auto"/>
          <w:kern w:val="0"/>
          <w:sz w:val="31"/>
          <w:szCs w:val="31"/>
          <w:lang w:val="en-US" w:eastAsia="zh-CN" w:bidi="ar"/>
        </w:rPr>
        <w:t>如有变更应有相应的文</w:t>
      </w:r>
      <w:r>
        <w:rPr>
          <w:rFonts w:hint="eastAsia" w:ascii="仿宋" w:hAnsi="仿宋" w:eastAsia="仿宋" w:cs="仿宋"/>
          <w:color w:val="auto"/>
          <w:kern w:val="0"/>
          <w:sz w:val="31"/>
          <w:szCs w:val="31"/>
          <w:lang w:val="en-US" w:eastAsia="zh-CN" w:bidi="ar"/>
        </w:rPr>
        <w:t xml:space="preserve">字说明和变更文件。 </w:t>
      </w:r>
    </w:p>
    <w:p>
      <w:pPr>
        <w:ind w:firstLine="420"/>
        <w:jc w:val="center"/>
        <w:rPr>
          <w:rFonts w:ascii="仿宋" w:hAnsi="仿宋" w:eastAsia="仿宋"/>
          <w:b/>
          <w:color w:val="auto"/>
          <w:sz w:val="32"/>
          <w:szCs w:val="32"/>
        </w:rPr>
      </w:pPr>
      <w:r>
        <w:rPr>
          <w:rFonts w:hint="eastAsia" w:ascii="黑体" w:hAnsi="黑体" w:eastAsia="黑体" w:cs="黑体"/>
          <w:b/>
          <w:color w:val="auto"/>
          <w:sz w:val="32"/>
          <w:szCs w:val="32"/>
        </w:rPr>
        <w:t>第五章  申报及评审程序</w:t>
      </w:r>
    </w:p>
    <w:p>
      <w:pPr>
        <w:pStyle w:val="2"/>
        <w:spacing w:line="240" w:lineRule="atLeast"/>
        <w:ind w:firstLine="645"/>
        <w:rPr>
          <w:rFonts w:ascii="仿宋" w:hAnsi="仿宋" w:eastAsia="仿宋"/>
          <w:color w:val="auto"/>
          <w:sz w:val="32"/>
          <w:szCs w:val="32"/>
        </w:rPr>
      </w:pPr>
      <w:r>
        <w:rPr>
          <w:rFonts w:hint="eastAsia" w:ascii="仿宋" w:hAnsi="仿宋" w:eastAsia="仿宋"/>
          <w:b/>
          <w:bCs/>
          <w:color w:val="auto"/>
          <w:sz w:val="32"/>
          <w:szCs w:val="32"/>
        </w:rPr>
        <w:t>第</w:t>
      </w:r>
      <w:r>
        <w:rPr>
          <w:rFonts w:hint="eastAsia" w:ascii="仿宋" w:hAnsi="仿宋" w:eastAsia="仿宋"/>
          <w:b/>
          <w:bCs/>
          <w:color w:val="auto"/>
          <w:sz w:val="32"/>
          <w:szCs w:val="32"/>
          <w:lang w:val="en-US" w:eastAsia="zh-CN"/>
        </w:rPr>
        <w:t>九</w:t>
      </w:r>
      <w:r>
        <w:rPr>
          <w:rFonts w:hint="eastAsia" w:ascii="仿宋" w:hAnsi="仿宋" w:eastAsia="仿宋"/>
          <w:b/>
          <w:bCs/>
          <w:color w:val="auto"/>
          <w:sz w:val="32"/>
          <w:szCs w:val="32"/>
        </w:rPr>
        <w:t>条</w:t>
      </w:r>
      <w:r>
        <w:rPr>
          <w:rFonts w:hint="eastAsia" w:ascii="仿宋" w:hAnsi="仿宋" w:eastAsia="仿宋"/>
          <w:color w:val="auto"/>
          <w:sz w:val="32"/>
          <w:szCs w:val="32"/>
        </w:rPr>
        <w:t xml:space="preserve"> </w:t>
      </w:r>
      <w:r>
        <w:rPr>
          <w:rFonts w:hint="eastAsia" w:ascii="仿宋" w:hAnsi="仿宋" w:eastAsia="仿宋"/>
          <w:color w:val="auto"/>
          <w:sz w:val="32"/>
          <w:szCs w:val="32"/>
          <w:lang w:eastAsia="zh-CN"/>
        </w:rPr>
        <w:t>优质结构奖</w:t>
      </w:r>
      <w:r>
        <w:rPr>
          <w:rFonts w:hint="eastAsia" w:ascii="仿宋" w:hAnsi="仿宋" w:eastAsia="仿宋"/>
          <w:color w:val="auto"/>
          <w:sz w:val="32"/>
          <w:szCs w:val="32"/>
        </w:rPr>
        <w:t>申报及评审程序：</w:t>
      </w:r>
    </w:p>
    <w:p>
      <w:pPr>
        <w:pStyle w:val="2"/>
        <w:spacing w:line="240" w:lineRule="atLeast"/>
        <w:ind w:firstLine="600"/>
        <w:rPr>
          <w:rFonts w:hint="eastAsia" w:ascii="仿宋" w:hAnsi="仿宋" w:eastAsia="仿宋"/>
          <w:color w:val="auto"/>
          <w:sz w:val="32"/>
          <w:szCs w:val="32"/>
        </w:rPr>
      </w:pPr>
      <w:r>
        <w:rPr>
          <w:rFonts w:hint="eastAsia" w:ascii="仿宋" w:hAnsi="仿宋" w:eastAsia="仿宋"/>
          <w:color w:val="auto"/>
          <w:sz w:val="32"/>
          <w:szCs w:val="32"/>
          <w:lang w:val="en-US" w:eastAsia="zh-CN"/>
        </w:rPr>
        <w:t>一、</w:t>
      </w:r>
      <w:r>
        <w:rPr>
          <w:rFonts w:hint="eastAsia" w:ascii="仿宋" w:hAnsi="仿宋" w:eastAsia="仿宋"/>
          <w:color w:val="auto"/>
          <w:sz w:val="32"/>
          <w:szCs w:val="32"/>
        </w:rPr>
        <w:t>申报：申报单位在主体验收合格后</w:t>
      </w:r>
      <w:r>
        <w:rPr>
          <w:rFonts w:hint="eastAsia" w:ascii="仿宋" w:hAnsi="仿宋" w:eastAsia="仿宋"/>
          <w:strike w:val="0"/>
          <w:dstrike w:val="0"/>
          <w:color w:val="auto"/>
          <w:sz w:val="32"/>
          <w:szCs w:val="32"/>
          <w:lang w:eastAsia="zh-CN"/>
        </w:rPr>
        <w:t>（钢结构工程需在涂刷防火涂料前）</w:t>
      </w:r>
      <w:r>
        <w:rPr>
          <w:rFonts w:hint="eastAsia" w:ascii="仿宋" w:hAnsi="仿宋" w:eastAsia="仿宋"/>
          <w:color w:val="auto"/>
          <w:sz w:val="32"/>
          <w:szCs w:val="32"/>
          <w:lang w:eastAsia="zh-CN"/>
        </w:rPr>
        <w:t>申报</w:t>
      </w:r>
      <w:r>
        <w:rPr>
          <w:rFonts w:hint="eastAsia" w:ascii="仿宋" w:hAnsi="仿宋" w:eastAsia="仿宋"/>
          <w:color w:val="auto"/>
          <w:sz w:val="32"/>
          <w:szCs w:val="32"/>
        </w:rPr>
        <w:t>并提供相关材料。</w:t>
      </w:r>
    </w:p>
    <w:p>
      <w:pPr>
        <w:pStyle w:val="2"/>
        <w:spacing w:line="240" w:lineRule="atLeast"/>
        <w:ind w:firstLine="600"/>
        <w:rPr>
          <w:rFonts w:hint="eastAsia" w:ascii="仿宋" w:hAnsi="仿宋" w:eastAsia="仿宋"/>
          <w:color w:val="FF0000"/>
          <w:sz w:val="32"/>
          <w:szCs w:val="32"/>
        </w:rPr>
      </w:pPr>
      <w:r>
        <w:rPr>
          <w:rFonts w:hint="eastAsia" w:ascii="仿宋" w:hAnsi="仿宋" w:eastAsia="仿宋"/>
          <w:color w:val="auto"/>
          <w:sz w:val="32"/>
          <w:szCs w:val="32"/>
          <w:lang w:val="en-US" w:eastAsia="zh-CN"/>
        </w:rPr>
        <w:t>二</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项目推荐</w:t>
      </w:r>
      <w:r>
        <w:rPr>
          <w:rFonts w:hint="eastAsia" w:ascii="仿宋" w:hAnsi="仿宋" w:eastAsia="仿宋"/>
          <w:color w:val="auto"/>
          <w:sz w:val="32"/>
          <w:szCs w:val="32"/>
        </w:rPr>
        <w:t>：工程所在地建设工程质量安全技术服务中心依照本办法对申报项目进行推荐，对符合条件的工程在《赤峰市建设工程“玉龙杯”优质结构奖申请表》中签署具体推荐意见并加盖公章。对不符合条件的予以退回。</w:t>
      </w:r>
    </w:p>
    <w:p>
      <w:pPr>
        <w:pStyle w:val="2"/>
        <w:spacing w:line="240" w:lineRule="atLeast"/>
        <w:ind w:firstLine="600"/>
        <w:rPr>
          <w:rFonts w:hint="eastAsia" w:ascii="仿宋" w:hAnsi="仿宋" w:eastAsia="仿宋"/>
          <w:color w:val="auto"/>
          <w:sz w:val="32"/>
          <w:szCs w:val="32"/>
        </w:rPr>
      </w:pPr>
      <w:r>
        <w:rPr>
          <w:rFonts w:hint="eastAsia" w:ascii="仿宋" w:hAnsi="仿宋" w:eastAsia="仿宋"/>
          <w:color w:val="auto"/>
          <w:sz w:val="32"/>
          <w:szCs w:val="32"/>
          <w:lang w:val="en-US" w:eastAsia="zh-CN"/>
        </w:rPr>
        <w:t>三</w:t>
      </w:r>
      <w:r>
        <w:rPr>
          <w:rFonts w:hint="eastAsia" w:ascii="仿宋" w:hAnsi="仿宋" w:eastAsia="仿宋"/>
          <w:color w:val="auto"/>
          <w:sz w:val="32"/>
          <w:szCs w:val="32"/>
          <w:lang w:eastAsia="zh-CN"/>
        </w:rPr>
        <w:t>、现场</w:t>
      </w:r>
      <w:r>
        <w:rPr>
          <w:rFonts w:hint="eastAsia" w:ascii="仿宋" w:hAnsi="仿宋" w:eastAsia="仿宋"/>
          <w:color w:val="auto"/>
          <w:sz w:val="32"/>
          <w:szCs w:val="32"/>
        </w:rPr>
        <w:t>复查：评审委员会办公室组织工程复查小组进行</w:t>
      </w:r>
      <w:r>
        <w:rPr>
          <w:rFonts w:hint="eastAsia" w:ascii="仿宋" w:hAnsi="仿宋" w:eastAsia="仿宋"/>
          <w:color w:val="auto"/>
          <w:sz w:val="32"/>
          <w:szCs w:val="32"/>
          <w:lang w:eastAsia="zh-CN"/>
        </w:rPr>
        <w:t>现场</w:t>
      </w:r>
      <w:r>
        <w:rPr>
          <w:rFonts w:hint="eastAsia" w:ascii="仿宋" w:hAnsi="仿宋" w:eastAsia="仿宋"/>
          <w:color w:val="auto"/>
          <w:sz w:val="32"/>
          <w:szCs w:val="32"/>
        </w:rPr>
        <w:t>复查，复查小组成员从赤峰市建筑业协会专家库中抽取。复查人员要秉公办事，廉洁自律，严守纪律，严格执行国家有关规定。</w:t>
      </w:r>
    </w:p>
    <w:p>
      <w:pPr>
        <w:pStyle w:val="2"/>
        <w:spacing w:line="240" w:lineRule="atLeast"/>
        <w:ind w:firstLine="600"/>
        <w:rPr>
          <w:rFonts w:ascii="仿宋" w:hAnsi="仿宋" w:eastAsia="仿宋"/>
          <w:color w:val="auto"/>
          <w:sz w:val="32"/>
          <w:szCs w:val="32"/>
        </w:rPr>
      </w:pPr>
      <w:r>
        <w:rPr>
          <w:rFonts w:ascii="仿宋" w:hAnsi="仿宋" w:eastAsia="仿宋"/>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6840220</wp:posOffset>
                </wp:positionH>
                <wp:positionV relativeFrom="paragraph">
                  <wp:posOffset>2885440</wp:posOffset>
                </wp:positionV>
                <wp:extent cx="675005" cy="553720"/>
                <wp:effectExtent l="4445" t="4445" r="6350" b="13335"/>
                <wp:wrapNone/>
                <wp:docPr id="4" name="圆角矩形 4"/>
                <wp:cNvGraphicFramePr/>
                <a:graphic xmlns:a="http://schemas.openxmlformats.org/drawingml/2006/main">
                  <a:graphicData uri="http://schemas.microsoft.com/office/word/2010/wordprocessingShape">
                    <wps:wsp>
                      <wps:cNvSpPr/>
                      <wps:spPr>
                        <a:xfrm>
                          <a:off x="0" y="0"/>
                          <a:ext cx="675005" cy="5537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80" w:lineRule="exact"/>
                              <w:rPr>
                                <w:rFonts w:ascii="黑体" w:hAnsi="黑体" w:eastAsia="黑体"/>
                                <w:sz w:val="28"/>
                                <w:szCs w:val="28"/>
                              </w:rPr>
                            </w:pPr>
                            <w:r>
                              <w:rPr>
                                <w:rFonts w:hint="eastAsia" w:ascii="黑体" w:hAnsi="黑体" w:eastAsia="黑体"/>
                                <w:spacing w:val="-10"/>
                                <w:sz w:val="28"/>
                                <w:szCs w:val="28"/>
                              </w:rPr>
                              <w:t>公布获奖名单</w:t>
                            </w:r>
                          </w:p>
                        </w:txbxContent>
                      </wps:txbx>
                      <wps:bodyPr lIns="0" tIns="0" rIns="0" bIns="0" upright="1"/>
                    </wps:wsp>
                  </a:graphicData>
                </a:graphic>
              </wp:anchor>
            </w:drawing>
          </mc:Choice>
          <mc:Fallback>
            <w:pict>
              <v:roundrect id="_x0000_s1026" o:spid="_x0000_s1026" o:spt="2" style="position:absolute;left:0pt;margin-left:538.6pt;margin-top:227.2pt;height:43.6pt;width:53.15pt;z-index:251660288;mso-width-relative:page;mso-height-relative:page;" fillcolor="#FFFFFF" filled="t" stroked="t" coordsize="21600,21600" arcsize="0.166666666666667" o:gfxdata="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AtHi98AAAANAQAADwAAAAAAAAABACAAAAAiAAAAZHJzL2Rvd25y&#10;ZXYueG1sUEsBAhQAFAAAAAgAh07iQBjfwYcwAgAAeQQAAA4AAAAAAAAAAQAgAAAALgEAAGRycy9l&#10;Mm9Eb2MueG1sUEsFBgAAAAAGAAYAWQEAANAFAAAAAA==&#10;">
                <v:fill on="t" focussize="0,0"/>
                <v:stroke color="#000000" joinstyle="round"/>
                <v:imagedata o:title=""/>
                <o:lock v:ext="edit" aspectratio="f"/>
                <v:textbox inset="0mm,0mm,0mm,0mm">
                  <w:txbxContent>
                    <w:p>
                      <w:pPr>
                        <w:spacing w:line="280" w:lineRule="exact"/>
                        <w:rPr>
                          <w:rFonts w:ascii="黑体" w:hAnsi="黑体" w:eastAsia="黑体"/>
                          <w:sz w:val="28"/>
                          <w:szCs w:val="28"/>
                        </w:rPr>
                      </w:pPr>
                      <w:r>
                        <w:rPr>
                          <w:rFonts w:hint="eastAsia" w:ascii="黑体" w:hAnsi="黑体" w:eastAsia="黑体"/>
                          <w:spacing w:val="-10"/>
                          <w:sz w:val="28"/>
                          <w:szCs w:val="28"/>
                        </w:rPr>
                        <w:t>公布获奖名单</w:t>
                      </w:r>
                    </w:p>
                  </w:txbxContent>
                </v:textbox>
              </v:roundrect>
            </w:pict>
          </mc:Fallback>
        </mc:AlternateContent>
      </w:r>
      <w:r>
        <w:rPr>
          <w:rFonts w:ascii="仿宋" w:hAnsi="仿宋" w:eastAsia="仿宋"/>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7097395</wp:posOffset>
                </wp:positionH>
                <wp:positionV relativeFrom="paragraph">
                  <wp:posOffset>1899920</wp:posOffset>
                </wp:positionV>
                <wp:extent cx="9525" cy="149225"/>
                <wp:effectExtent l="4445" t="0" r="5080" b="3175"/>
                <wp:wrapNone/>
                <wp:docPr id="3" name="直接箭头连接符 3"/>
                <wp:cNvGraphicFramePr/>
                <a:graphic xmlns:a="http://schemas.openxmlformats.org/drawingml/2006/main">
                  <a:graphicData uri="http://schemas.microsoft.com/office/word/2010/wordprocessingShape">
                    <wps:wsp>
                      <wps:cNvCnPr/>
                      <wps:spPr>
                        <a:xfrm>
                          <a:off x="0" y="0"/>
                          <a:ext cx="9525" cy="1492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58.85pt;margin-top:149.6pt;height:11.75pt;width:0.75pt;z-index:251660288;mso-width-relative:page;mso-height-relative:page;" filled="f" stroked="t" coordsize="21600,21600" o:gfxdata="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QPOsNkAAAANAQAADwAAAAAAAAABACAAAAAiAAAAZHJzL2Rvd25yZXYu&#10;eG1sUEsBAhQAFAAAAAgAh07iQKRemXT6AQAA7gMAAA4AAAAAAAAAAQAgAAAAKAEAAGRycy9lMm9E&#10;b2MueG1sUEsFBgAAAAAGAAYAWQEAAJQFAAAAAA==&#10;">
                <v:fill on="f" focussize="0,0"/>
                <v:stroke color="#000000" joinstyle="round"/>
                <v:imagedata o:title=""/>
                <o:lock v:ext="edit" aspectratio="f"/>
              </v:shape>
            </w:pict>
          </mc:Fallback>
        </mc:AlternateContent>
      </w:r>
      <w:r>
        <w:rPr>
          <w:rFonts w:ascii="仿宋" w:hAnsi="仿宋" w:eastAsia="仿宋"/>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6514465</wp:posOffset>
                </wp:positionH>
                <wp:positionV relativeFrom="paragraph">
                  <wp:posOffset>3171190</wp:posOffset>
                </wp:positionV>
                <wp:extent cx="297180" cy="0"/>
                <wp:effectExtent l="0" t="38100" r="7620" b="38100"/>
                <wp:wrapNone/>
                <wp:docPr id="5" name="直接箭头连接符 5"/>
                <wp:cNvGraphicFramePr/>
                <a:graphic xmlns:a="http://schemas.openxmlformats.org/drawingml/2006/main">
                  <a:graphicData uri="http://schemas.microsoft.com/office/word/2010/wordprocessingShape">
                    <wps:wsp>
                      <wps:cNvCnPr/>
                      <wps:spPr>
                        <a:xfrm>
                          <a:off x="0" y="0"/>
                          <a:ext cx="29718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12.95pt;margin-top:249.7pt;height:0pt;width:23.4pt;z-index:251660288;mso-width-relative:page;mso-height-relative:page;" filled="f" stroked="t" coordsize="21600,21600" o:gfxdata="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J1zJ/aAAAADQEAAA8AAAAAAAAAAQAgAAAAIgAAAGRy&#10;cy9kb3ducmV2LnhtbFBLAQIUABQAAAAIAIdO4kBtvnaLAwIAAO8DAAAOAAAAAAAAAAEAIAAAACkB&#10;AABkcnMvZTJvRG9jLnhtbFBLBQYAAAAABgAGAFkBAACeBQAAAAA=&#10;">
                <v:fill on="f" focussize="0,0"/>
                <v:stroke color="#000000" joinstyle="round" endarrow="block"/>
                <v:imagedata o:title=""/>
                <o:lock v:ext="edit" aspectratio="f"/>
              </v:shape>
            </w:pict>
          </mc:Fallback>
        </mc:AlternateContent>
      </w:r>
      <w:r>
        <w:rPr>
          <w:rFonts w:hint="eastAsia" w:ascii="仿宋" w:hAnsi="仿宋" w:eastAsia="仿宋"/>
          <w:color w:val="auto"/>
          <w:sz w:val="32"/>
          <w:szCs w:val="32"/>
        </w:rPr>
        <w:t>现场复查的主要内容包括：</w:t>
      </w:r>
    </w:p>
    <w:p>
      <w:pPr>
        <w:pStyle w:val="2"/>
        <w:spacing w:line="240" w:lineRule="atLeast"/>
        <w:ind w:firstLine="600"/>
        <w:rPr>
          <w:rFonts w:ascii="仿宋" w:hAnsi="仿宋" w:eastAsia="仿宋"/>
          <w:color w:val="auto"/>
          <w:sz w:val="32"/>
          <w:szCs w:val="32"/>
        </w:rPr>
      </w:pPr>
      <w:r>
        <w:rPr>
          <w:rFonts w:hint="eastAsia" w:ascii="仿宋" w:hAnsi="仿宋" w:eastAsia="仿宋"/>
          <w:color w:val="auto"/>
          <w:sz w:val="32"/>
          <w:szCs w:val="32"/>
        </w:rPr>
        <w:t>1、工程准备阶段文件；</w:t>
      </w:r>
    </w:p>
    <w:p>
      <w:pPr>
        <w:pStyle w:val="2"/>
        <w:spacing w:line="240" w:lineRule="atLeast"/>
        <w:ind w:firstLine="600"/>
        <w:rPr>
          <w:rFonts w:ascii="仿宋" w:hAnsi="仿宋" w:eastAsia="仿宋"/>
          <w:color w:val="auto"/>
          <w:sz w:val="32"/>
          <w:szCs w:val="32"/>
        </w:rPr>
      </w:pPr>
      <w:r>
        <w:rPr>
          <w:rFonts w:hint="eastAsia" w:ascii="仿宋" w:hAnsi="仿宋" w:eastAsia="仿宋"/>
          <w:color w:val="auto"/>
          <w:sz w:val="32"/>
          <w:szCs w:val="32"/>
        </w:rPr>
        <w:t>2、工程质量管理及质量控制资料；</w:t>
      </w:r>
    </w:p>
    <w:p>
      <w:pPr>
        <w:pStyle w:val="2"/>
        <w:spacing w:line="240" w:lineRule="atLeast"/>
        <w:ind w:firstLine="600"/>
        <w:rPr>
          <w:rFonts w:hint="eastAsia" w:ascii="仿宋" w:hAnsi="仿宋" w:eastAsia="仿宋"/>
          <w:color w:val="auto"/>
          <w:sz w:val="32"/>
          <w:szCs w:val="32"/>
        </w:rPr>
      </w:pPr>
      <w:r>
        <w:rPr>
          <w:rFonts w:hint="eastAsia" w:ascii="仿宋" w:hAnsi="仿宋" w:eastAsia="仿宋"/>
          <w:color w:val="auto"/>
          <w:sz w:val="32"/>
          <w:szCs w:val="32"/>
        </w:rPr>
        <w:t>3、</w:t>
      </w:r>
      <w:r>
        <w:rPr>
          <w:rFonts w:hint="eastAsia" w:ascii="仿宋" w:hAnsi="仿宋" w:eastAsia="仿宋"/>
          <w:color w:val="auto"/>
          <w:sz w:val="32"/>
          <w:szCs w:val="32"/>
          <w:lang w:eastAsia="zh-CN"/>
        </w:rPr>
        <w:t>现场</w:t>
      </w:r>
      <w:r>
        <w:rPr>
          <w:rFonts w:hint="eastAsia" w:ascii="仿宋" w:hAnsi="仿宋" w:eastAsia="仿宋"/>
          <w:color w:val="auto"/>
          <w:sz w:val="32"/>
          <w:szCs w:val="32"/>
        </w:rPr>
        <w:t>复查工程的观感质量，并对工程实体结构进行实测实量。</w:t>
      </w:r>
    </w:p>
    <w:p>
      <w:pPr>
        <w:pStyle w:val="2"/>
        <w:spacing w:line="240" w:lineRule="atLeast"/>
        <w:ind w:firstLine="640" w:firstLineChars="200"/>
        <w:rPr>
          <w:rFonts w:ascii="仿宋" w:hAnsi="仿宋" w:eastAsia="仿宋"/>
          <w:color w:val="auto"/>
          <w:sz w:val="32"/>
          <w:szCs w:val="32"/>
        </w:rPr>
      </w:pPr>
      <w:r>
        <w:rPr>
          <w:rFonts w:hint="eastAsia" w:ascii="仿宋" w:hAnsi="仿宋" w:eastAsia="仿宋"/>
          <w:b w:val="0"/>
          <w:bCs/>
          <w:color w:val="auto"/>
          <w:sz w:val="32"/>
          <w:szCs w:val="32"/>
          <w:lang w:eastAsia="zh-CN"/>
        </w:rPr>
        <w:t>五、</w:t>
      </w:r>
      <w:r>
        <w:rPr>
          <w:rFonts w:hint="eastAsia" w:ascii="仿宋" w:hAnsi="仿宋" w:eastAsia="仿宋"/>
          <w:color w:val="auto"/>
          <w:sz w:val="32"/>
          <w:szCs w:val="32"/>
        </w:rPr>
        <w:t>综合评审：复查得分85分为基本推评分，85分以上的工程有资格参加评审委员会评审。</w:t>
      </w:r>
    </w:p>
    <w:p>
      <w:pPr>
        <w:pStyle w:val="2"/>
        <w:spacing w:line="240" w:lineRule="atLeast"/>
        <w:ind w:firstLine="600"/>
        <w:rPr>
          <w:rFonts w:ascii="仿宋" w:hAnsi="仿宋" w:eastAsia="仿宋"/>
          <w:color w:val="auto"/>
          <w:sz w:val="32"/>
          <w:szCs w:val="32"/>
        </w:rPr>
      </w:pPr>
      <w:r>
        <w:rPr>
          <w:rFonts w:hint="eastAsia" w:ascii="仿宋" w:hAnsi="仿宋" w:eastAsia="仿宋"/>
          <w:color w:val="auto"/>
          <w:sz w:val="32"/>
          <w:szCs w:val="32"/>
        </w:rPr>
        <w:t>根据复查组复查结果每年召开</w:t>
      </w:r>
      <w:r>
        <w:rPr>
          <w:rFonts w:hint="eastAsia" w:ascii="仿宋" w:hAnsi="仿宋" w:eastAsia="仿宋"/>
          <w:color w:val="auto"/>
          <w:sz w:val="32"/>
          <w:szCs w:val="32"/>
          <w:lang w:val="en-US" w:eastAsia="zh-CN"/>
        </w:rPr>
        <w:t>至少</w:t>
      </w:r>
      <w:r>
        <w:rPr>
          <w:rFonts w:hint="eastAsia" w:ascii="仿宋" w:hAnsi="仿宋" w:eastAsia="仿宋"/>
          <w:color w:val="auto"/>
          <w:sz w:val="32"/>
          <w:szCs w:val="32"/>
          <w:u w:val="none"/>
          <w:lang w:val="en-US" w:eastAsia="zh-CN"/>
        </w:rPr>
        <w:t>一</w:t>
      </w:r>
      <w:r>
        <w:rPr>
          <w:rFonts w:hint="eastAsia" w:ascii="仿宋" w:hAnsi="仿宋" w:eastAsia="仿宋"/>
          <w:color w:val="auto"/>
          <w:sz w:val="32"/>
          <w:szCs w:val="32"/>
          <w:u w:val="none"/>
        </w:rPr>
        <w:t>次</w:t>
      </w:r>
      <w:r>
        <w:rPr>
          <w:rFonts w:hint="eastAsia" w:ascii="仿宋" w:hAnsi="仿宋" w:eastAsia="仿宋"/>
          <w:color w:val="auto"/>
          <w:sz w:val="32"/>
          <w:szCs w:val="32"/>
        </w:rPr>
        <w:t>评审会，通过评议，确定</w:t>
      </w:r>
      <w:r>
        <w:rPr>
          <w:rFonts w:hint="eastAsia" w:ascii="仿宋" w:hAnsi="仿宋" w:eastAsia="仿宋"/>
          <w:color w:val="auto"/>
          <w:sz w:val="32"/>
          <w:szCs w:val="32"/>
          <w:lang w:eastAsia="zh-CN"/>
        </w:rPr>
        <w:t>优质结构奖</w:t>
      </w:r>
      <w:r>
        <w:rPr>
          <w:rFonts w:hint="eastAsia" w:ascii="仿宋" w:hAnsi="仿宋" w:eastAsia="仿宋"/>
          <w:color w:val="auto"/>
          <w:sz w:val="32"/>
          <w:szCs w:val="32"/>
        </w:rPr>
        <w:t>获奖名单。</w:t>
      </w:r>
    </w:p>
    <w:p>
      <w:pPr>
        <w:ind w:firstLine="640" w:firstLineChars="200"/>
        <w:rPr>
          <w:color w:val="auto"/>
          <w:sz w:val="28"/>
          <w:szCs w:val="28"/>
        </w:rPr>
      </w:pPr>
      <w:r>
        <w:rPr>
          <w:rFonts w:hint="eastAsia" w:ascii="仿宋" w:hAnsi="仿宋" w:eastAsia="仿宋"/>
          <w:color w:val="auto"/>
          <w:sz w:val="32"/>
          <w:szCs w:val="32"/>
          <w:lang w:eastAsia="zh-CN"/>
        </w:rPr>
        <w:t>六、</w:t>
      </w:r>
      <w:r>
        <w:rPr>
          <w:rFonts w:hint="eastAsia" w:ascii="仿宋" w:hAnsi="仿宋" w:eastAsia="仿宋"/>
          <w:color w:val="auto"/>
          <w:sz w:val="32"/>
          <w:szCs w:val="32"/>
        </w:rPr>
        <w:t>公示、公</w:t>
      </w:r>
      <w:r>
        <w:rPr>
          <w:rFonts w:hint="eastAsia" w:ascii="仿宋" w:hAnsi="仿宋" w:eastAsia="仿宋" w:cs="Courier New"/>
          <w:color w:val="auto"/>
          <w:sz w:val="32"/>
          <w:szCs w:val="32"/>
        </w:rPr>
        <w:t xml:space="preserve">告： </w:t>
      </w:r>
      <w:r>
        <w:rPr>
          <w:rFonts w:hint="eastAsia" w:ascii="仿宋" w:hAnsi="仿宋" w:eastAsia="仿宋" w:cs="Courier New"/>
          <w:color w:val="auto"/>
          <w:sz w:val="32"/>
          <w:szCs w:val="32"/>
          <w:lang w:eastAsia="zh-CN"/>
        </w:rPr>
        <w:t>优质结构奖</w:t>
      </w:r>
      <w:r>
        <w:rPr>
          <w:rFonts w:hint="eastAsia" w:ascii="仿宋" w:hAnsi="仿宋" w:eastAsia="仿宋" w:cs="Courier New"/>
          <w:color w:val="auto"/>
          <w:sz w:val="32"/>
          <w:szCs w:val="32"/>
        </w:rPr>
        <w:t>的评选结果在“赤峰市建筑业协会官网”进行公示。</w:t>
      </w:r>
      <w:r>
        <w:rPr>
          <w:rFonts w:ascii="仿宋" w:hAnsi="仿宋" w:eastAsia="仿宋" w:cs="Courier New"/>
          <w:color w:val="auto"/>
          <w:sz w:val="32"/>
          <w:szCs w:val="32"/>
        </w:rPr>
        <w:t>对公示意见不清楚或不理解的，可向赤峰市建筑业协会咨询。在公示期间，企业和个人如对公示意见持有异议，均可向赤峰市建筑业协会反映，</w:t>
      </w:r>
      <w:r>
        <w:rPr>
          <w:rFonts w:hint="eastAsia" w:ascii="仿宋" w:hAnsi="仿宋" w:eastAsia="仿宋" w:cs="Courier New"/>
          <w:color w:val="auto"/>
          <w:sz w:val="32"/>
          <w:szCs w:val="32"/>
        </w:rPr>
        <w:t>赤峰市建筑业协会负责复查、处理。</w:t>
      </w:r>
      <w:r>
        <w:rPr>
          <w:rFonts w:ascii="仿宋" w:hAnsi="仿宋" w:eastAsia="仿宋" w:cs="Courier New"/>
          <w:color w:val="auto"/>
          <w:sz w:val="32"/>
          <w:szCs w:val="32"/>
        </w:rPr>
        <w:t>单位反应情况需以书面形式加盖公章，个人反应情况需签署真实姓名并留存联系电话。</w:t>
      </w:r>
      <w:r>
        <w:rPr>
          <w:rFonts w:hint="eastAsia" w:ascii="仿宋" w:hAnsi="仿宋" w:eastAsia="仿宋" w:cs="Courier New"/>
          <w:color w:val="auto"/>
          <w:sz w:val="32"/>
          <w:szCs w:val="32"/>
        </w:rPr>
        <w:t>公示无异议后由赤峰市建筑业协会发文公告</w:t>
      </w:r>
      <w:r>
        <w:rPr>
          <w:rFonts w:ascii="仿宋" w:hAnsi="仿宋" w:eastAsia="仿宋" w:cs="Courier New"/>
          <w:color w:val="auto"/>
          <w:sz w:val="32"/>
          <w:szCs w:val="32"/>
        </w:rPr>
        <w:t>表彰</w:t>
      </w:r>
      <w:r>
        <w:rPr>
          <w:rFonts w:hint="eastAsia" w:ascii="仿宋" w:hAnsi="仿宋" w:eastAsia="仿宋" w:cs="Courier New"/>
          <w:color w:val="auto"/>
          <w:sz w:val="32"/>
          <w:szCs w:val="32"/>
        </w:rPr>
        <w:t>。</w:t>
      </w:r>
    </w:p>
    <w:p>
      <w:pPr>
        <w:ind w:firstLine="482" w:firstLineChars="150"/>
        <w:jc w:val="left"/>
        <w:rPr>
          <w:rFonts w:ascii="仿宋_GB2312" w:hAnsi="仿宋_GB2312" w:eastAsia="仿宋_GB2312" w:cs="仿宋_GB2312"/>
          <w:color w:val="auto"/>
          <w:sz w:val="32"/>
          <w:szCs w:val="32"/>
        </w:rPr>
      </w:pPr>
      <w:r>
        <w:rPr>
          <w:rFonts w:hint="eastAsia" w:ascii="仿宋" w:hAnsi="仿宋" w:eastAsia="仿宋"/>
          <w:b/>
          <w:color w:val="auto"/>
          <w:sz w:val="32"/>
          <w:szCs w:val="32"/>
        </w:rPr>
        <w:t>第</w:t>
      </w:r>
      <w:r>
        <w:rPr>
          <w:rFonts w:hint="eastAsia" w:ascii="仿宋" w:hAnsi="仿宋" w:eastAsia="仿宋"/>
          <w:b/>
          <w:color w:val="auto"/>
          <w:sz w:val="32"/>
          <w:szCs w:val="32"/>
          <w:lang w:eastAsia="zh-CN"/>
        </w:rPr>
        <w:t>十</w:t>
      </w:r>
      <w:r>
        <w:rPr>
          <w:rFonts w:hint="eastAsia" w:ascii="仿宋" w:hAnsi="仿宋" w:eastAsia="仿宋"/>
          <w:b/>
          <w:color w:val="auto"/>
          <w:sz w:val="32"/>
          <w:szCs w:val="32"/>
        </w:rPr>
        <w:t>条</w:t>
      </w:r>
      <w:r>
        <w:rPr>
          <w:rFonts w:hint="eastAsia" w:ascii="仿宋" w:hAnsi="仿宋" w:eastAsia="仿宋"/>
          <w:color w:val="auto"/>
          <w:sz w:val="32"/>
          <w:szCs w:val="32"/>
        </w:rPr>
        <w:t xml:space="preserve">  有以下情况之一的工程不列入评选范围：</w:t>
      </w:r>
    </w:p>
    <w:p>
      <w:pPr>
        <w:pStyle w:val="2"/>
        <w:spacing w:line="240" w:lineRule="atLeast"/>
        <w:ind w:firstLine="600"/>
        <w:rPr>
          <w:rFonts w:hint="eastAsia" w:ascii="仿宋" w:hAnsi="仿宋" w:eastAsia="仿宋"/>
          <w:color w:val="auto"/>
          <w:sz w:val="32"/>
          <w:szCs w:val="32"/>
          <w:lang w:eastAsia="zh-CN"/>
        </w:rPr>
      </w:pPr>
      <w:r>
        <w:rPr>
          <w:rFonts w:hint="eastAsia" w:ascii="仿宋" w:hAnsi="仿宋" w:eastAsia="仿宋"/>
          <w:color w:val="auto"/>
          <w:sz w:val="32"/>
          <w:szCs w:val="32"/>
        </w:rPr>
        <w:t>一、地基基础及主体结构存在加固补强或达不到原设计要求，经设计核算后满足要求进行验收的</w:t>
      </w:r>
      <w:r>
        <w:rPr>
          <w:rFonts w:hint="eastAsia" w:ascii="仿宋" w:hAnsi="仿宋" w:eastAsia="仿宋"/>
          <w:color w:val="auto"/>
          <w:sz w:val="32"/>
          <w:szCs w:val="32"/>
          <w:lang w:eastAsia="zh-CN"/>
        </w:rPr>
        <w:t>。</w:t>
      </w:r>
    </w:p>
    <w:p>
      <w:pPr>
        <w:pStyle w:val="2"/>
        <w:spacing w:line="240" w:lineRule="atLeast"/>
        <w:ind w:firstLine="600"/>
        <w:rPr>
          <w:rFonts w:hint="eastAsia" w:ascii="仿宋" w:hAnsi="仿宋" w:eastAsia="仿宋"/>
          <w:color w:val="auto"/>
          <w:sz w:val="32"/>
          <w:szCs w:val="32"/>
          <w:lang w:eastAsia="zh-CN"/>
        </w:rPr>
      </w:pPr>
      <w:r>
        <w:rPr>
          <w:rFonts w:hint="eastAsia" w:ascii="仿宋" w:hAnsi="仿宋" w:eastAsia="仿宋"/>
          <w:color w:val="auto"/>
          <w:sz w:val="32"/>
          <w:szCs w:val="32"/>
        </w:rPr>
        <w:t>二、建筑物沉降超过有关规范及标准的允许偏差限值</w:t>
      </w:r>
      <w:r>
        <w:rPr>
          <w:rFonts w:hint="eastAsia" w:ascii="仿宋" w:hAnsi="仿宋" w:eastAsia="仿宋"/>
          <w:color w:val="auto"/>
          <w:sz w:val="32"/>
          <w:szCs w:val="32"/>
          <w:lang w:eastAsia="zh-CN"/>
        </w:rPr>
        <w:t>。</w:t>
      </w:r>
    </w:p>
    <w:p>
      <w:pPr>
        <w:pStyle w:val="2"/>
        <w:spacing w:line="240" w:lineRule="atLeast"/>
        <w:ind w:firstLine="600"/>
        <w:rPr>
          <w:rFonts w:hint="eastAsia" w:ascii="仿宋" w:hAnsi="仿宋" w:eastAsia="仿宋"/>
          <w:color w:val="auto"/>
          <w:sz w:val="32"/>
          <w:szCs w:val="32"/>
          <w:lang w:eastAsia="zh-CN"/>
        </w:rPr>
      </w:pPr>
      <w:r>
        <w:rPr>
          <w:rFonts w:hint="eastAsia" w:ascii="仿宋" w:hAnsi="仿宋" w:eastAsia="仿宋"/>
          <w:color w:val="auto"/>
          <w:sz w:val="32"/>
          <w:szCs w:val="32"/>
        </w:rPr>
        <w:t>三、工程结构实体检测（混凝土强度、钢筋保护层厚度）相关指标不符合设计及规范标准要求</w:t>
      </w:r>
      <w:r>
        <w:rPr>
          <w:rFonts w:hint="eastAsia" w:ascii="仿宋" w:hAnsi="仿宋" w:eastAsia="仿宋"/>
          <w:color w:val="auto"/>
          <w:sz w:val="32"/>
          <w:szCs w:val="32"/>
          <w:lang w:eastAsia="zh-CN"/>
        </w:rPr>
        <w:t>。</w:t>
      </w:r>
    </w:p>
    <w:p>
      <w:pPr>
        <w:pStyle w:val="2"/>
        <w:spacing w:line="240" w:lineRule="atLeast"/>
        <w:ind w:firstLine="600"/>
        <w:rPr>
          <w:rFonts w:ascii="仿宋" w:hAnsi="仿宋" w:eastAsia="仿宋"/>
          <w:color w:val="auto"/>
          <w:kern w:val="0"/>
          <w:sz w:val="32"/>
          <w:szCs w:val="32"/>
        </w:rPr>
      </w:pPr>
      <w:r>
        <w:rPr>
          <w:rFonts w:hint="eastAsia" w:ascii="仿宋" w:hAnsi="仿宋" w:eastAsia="仿宋"/>
          <w:color w:val="auto"/>
          <w:sz w:val="32"/>
          <w:szCs w:val="32"/>
        </w:rPr>
        <w:t>四、申报工程已进入到装饰装修阶段，结构主体已全部或部分隐蔽</w:t>
      </w:r>
      <w:r>
        <w:rPr>
          <w:rFonts w:hint="eastAsia" w:ascii="仿宋" w:hAnsi="仿宋" w:eastAsia="仿宋"/>
          <w:color w:val="auto"/>
          <w:sz w:val="32"/>
          <w:szCs w:val="32"/>
          <w:lang w:eastAsia="zh-CN"/>
        </w:rPr>
        <w:t>（含地下室）。</w:t>
      </w:r>
    </w:p>
    <w:p>
      <w:pPr>
        <w:ind w:firstLine="640" w:firstLineChars="200"/>
        <w:rPr>
          <w:rFonts w:ascii="仿宋" w:hAnsi="仿宋" w:eastAsia="仿宋"/>
          <w:color w:val="auto"/>
          <w:sz w:val="32"/>
          <w:szCs w:val="32"/>
        </w:rPr>
      </w:pPr>
      <w:r>
        <w:rPr>
          <w:rFonts w:hint="eastAsia" w:ascii="仿宋" w:hAnsi="仿宋" w:eastAsia="仿宋"/>
          <w:color w:val="auto"/>
          <w:kern w:val="0"/>
          <w:sz w:val="32"/>
          <w:szCs w:val="32"/>
          <w:lang w:eastAsia="zh-CN"/>
        </w:rPr>
        <w:t>五</w:t>
      </w:r>
      <w:r>
        <w:rPr>
          <w:rFonts w:hint="eastAsia" w:ascii="仿宋" w:hAnsi="仿宋" w:eastAsia="仿宋"/>
          <w:color w:val="auto"/>
          <w:kern w:val="0"/>
          <w:sz w:val="32"/>
          <w:szCs w:val="32"/>
        </w:rPr>
        <w:t>、</w:t>
      </w:r>
      <w:r>
        <w:rPr>
          <w:rFonts w:hint="eastAsia" w:ascii="仿宋" w:hAnsi="仿宋" w:eastAsia="仿宋"/>
          <w:color w:val="auto"/>
          <w:sz w:val="32"/>
          <w:szCs w:val="32"/>
        </w:rPr>
        <w:t>存在重大质量安全隐患。</w:t>
      </w:r>
    </w:p>
    <w:p>
      <w:pPr>
        <w:pStyle w:val="2"/>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六</w:t>
      </w:r>
      <w:r>
        <w:rPr>
          <w:rFonts w:hint="eastAsia" w:ascii="仿宋" w:hAnsi="仿宋" w:eastAsia="仿宋"/>
          <w:color w:val="auto"/>
          <w:sz w:val="32"/>
          <w:szCs w:val="32"/>
        </w:rPr>
        <w:t>、使用国家和自治区明令淘汰的建筑材料、设备及构配件的工程，使用虚假检测报告。</w:t>
      </w:r>
    </w:p>
    <w:p>
      <w:pPr>
        <w:pStyle w:val="2"/>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七</w:t>
      </w:r>
      <w:r>
        <w:rPr>
          <w:rFonts w:hint="eastAsia" w:ascii="仿宋" w:hAnsi="仿宋" w:eastAsia="仿宋"/>
          <w:color w:val="auto"/>
          <w:sz w:val="32"/>
          <w:szCs w:val="32"/>
        </w:rPr>
        <w:t>、在评价过程中因结构施工质量问题发生投诉、举报并经查实的工程。</w:t>
      </w:r>
    </w:p>
    <w:p>
      <w:pPr>
        <w:pStyle w:val="2"/>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八</w:t>
      </w:r>
      <w:r>
        <w:rPr>
          <w:rFonts w:hint="eastAsia" w:ascii="仿宋" w:hAnsi="仿宋" w:eastAsia="仿宋"/>
          <w:color w:val="auto"/>
          <w:sz w:val="32"/>
          <w:szCs w:val="32"/>
        </w:rPr>
        <w:t>、无施工许可证的工程。</w:t>
      </w:r>
    </w:p>
    <w:p>
      <w:pPr>
        <w:jc w:val="center"/>
        <w:rPr>
          <w:rFonts w:ascii="仿宋" w:hAnsi="仿宋" w:eastAsia="仿宋"/>
          <w:b/>
          <w:color w:val="auto"/>
          <w:sz w:val="32"/>
          <w:szCs w:val="32"/>
        </w:rPr>
      </w:pPr>
      <w:r>
        <w:rPr>
          <w:rFonts w:hint="eastAsia" w:ascii="黑体" w:hAnsi="黑体" w:eastAsia="黑体" w:cs="黑体"/>
          <w:b/>
          <w:color w:val="auto"/>
          <w:kern w:val="2"/>
          <w:sz w:val="32"/>
          <w:szCs w:val="32"/>
          <w:lang w:val="en-US" w:eastAsia="zh-CN" w:bidi="ar-SA"/>
        </w:rPr>
        <w:t>第六章  奖惩</w:t>
      </w:r>
    </w:p>
    <w:p>
      <w:pPr>
        <w:tabs>
          <w:tab w:val="left" w:pos="0"/>
        </w:tabs>
        <w:ind w:firstLine="630" w:firstLineChars="196"/>
        <w:rPr>
          <w:rFonts w:ascii="仿宋" w:hAnsi="仿宋" w:eastAsia="仿宋" w:cs="Courier New"/>
          <w:color w:val="auto"/>
          <w:sz w:val="32"/>
          <w:szCs w:val="32"/>
        </w:rPr>
      </w:pPr>
      <w:r>
        <w:rPr>
          <w:rFonts w:hint="eastAsia" w:ascii="仿宋" w:hAnsi="仿宋" w:eastAsia="仿宋"/>
          <w:b/>
          <w:color w:val="auto"/>
          <w:sz w:val="32"/>
          <w:szCs w:val="32"/>
        </w:rPr>
        <w:t>第十</w:t>
      </w:r>
      <w:r>
        <w:rPr>
          <w:rFonts w:hint="eastAsia" w:ascii="仿宋" w:hAnsi="仿宋" w:eastAsia="仿宋"/>
          <w:b/>
          <w:color w:val="auto"/>
          <w:sz w:val="32"/>
          <w:szCs w:val="32"/>
          <w:lang w:val="en-US" w:eastAsia="zh-CN"/>
        </w:rPr>
        <w:t>一</w:t>
      </w:r>
      <w:r>
        <w:rPr>
          <w:rFonts w:hint="eastAsia" w:ascii="仿宋" w:hAnsi="仿宋" w:eastAsia="仿宋"/>
          <w:b/>
          <w:color w:val="auto"/>
          <w:sz w:val="32"/>
          <w:szCs w:val="32"/>
        </w:rPr>
        <w:t>条</w:t>
      </w:r>
      <w:r>
        <w:rPr>
          <w:rFonts w:hint="eastAsia" w:ascii="仿宋" w:hAnsi="仿宋" w:eastAsia="仿宋"/>
          <w:color w:val="auto"/>
          <w:sz w:val="32"/>
          <w:szCs w:val="32"/>
        </w:rPr>
        <w:t>　获得</w:t>
      </w:r>
      <w:r>
        <w:rPr>
          <w:rFonts w:hint="eastAsia" w:ascii="仿宋" w:hAnsi="仿宋" w:eastAsia="仿宋"/>
          <w:color w:val="auto"/>
          <w:sz w:val="32"/>
          <w:szCs w:val="32"/>
          <w:lang w:eastAsia="zh-CN"/>
        </w:rPr>
        <w:t>优质结构奖</w:t>
      </w:r>
      <w:r>
        <w:rPr>
          <w:rFonts w:hint="eastAsia" w:ascii="仿宋" w:hAnsi="仿宋" w:eastAsia="仿宋"/>
          <w:color w:val="auto"/>
          <w:sz w:val="32"/>
          <w:szCs w:val="32"/>
          <w:lang w:val="en-US" w:eastAsia="zh-CN"/>
        </w:rPr>
        <w:t>的工程</w:t>
      </w:r>
      <w:r>
        <w:rPr>
          <w:rFonts w:hint="eastAsia" w:ascii="仿宋" w:hAnsi="仿宋" w:eastAsia="仿宋" w:cs="Courier New"/>
          <w:color w:val="auto"/>
          <w:sz w:val="32"/>
          <w:szCs w:val="32"/>
        </w:rPr>
        <w:t>，由赤峰市建筑业协会</w:t>
      </w:r>
      <w:r>
        <w:rPr>
          <w:rFonts w:hint="eastAsia" w:ascii="仿宋" w:hAnsi="仿宋" w:eastAsia="仿宋" w:cs="Courier New"/>
          <w:color w:val="auto"/>
          <w:sz w:val="32"/>
          <w:szCs w:val="32"/>
          <w:lang w:eastAsia="zh-CN"/>
        </w:rPr>
        <w:t>颁发</w:t>
      </w:r>
      <w:r>
        <w:rPr>
          <w:rFonts w:hint="eastAsia" w:ascii="仿宋" w:hAnsi="仿宋" w:eastAsia="仿宋" w:cs="Courier New"/>
          <w:color w:val="auto"/>
          <w:sz w:val="32"/>
          <w:szCs w:val="32"/>
        </w:rPr>
        <w:t>给</w:t>
      </w:r>
      <w:r>
        <w:rPr>
          <w:rFonts w:hint="eastAsia" w:ascii="仿宋" w:hAnsi="仿宋" w:eastAsia="仿宋" w:cs="Courier New"/>
          <w:color w:val="auto"/>
          <w:sz w:val="32"/>
          <w:szCs w:val="32"/>
          <w:lang w:eastAsia="zh-CN"/>
        </w:rPr>
        <w:t>获奖</w:t>
      </w:r>
      <w:r>
        <w:rPr>
          <w:rFonts w:hint="eastAsia" w:ascii="仿宋" w:hAnsi="仿宋" w:eastAsia="仿宋" w:cs="Courier New"/>
          <w:color w:val="auto"/>
          <w:sz w:val="32"/>
          <w:szCs w:val="32"/>
        </w:rPr>
        <w:t>证书，在全市范围内公布表彰。</w:t>
      </w:r>
    </w:p>
    <w:p>
      <w:pPr>
        <w:pStyle w:val="2"/>
        <w:spacing w:line="360" w:lineRule="auto"/>
        <w:ind w:firstLine="643" w:firstLineChars="200"/>
        <w:rPr>
          <w:rFonts w:ascii="仿宋" w:hAnsi="仿宋" w:eastAsia="仿宋"/>
          <w:color w:val="auto"/>
          <w:sz w:val="32"/>
          <w:szCs w:val="32"/>
        </w:rPr>
      </w:pPr>
      <w:r>
        <w:rPr>
          <w:rFonts w:hint="eastAsia" w:ascii="仿宋" w:hAnsi="仿宋" w:eastAsia="仿宋"/>
          <w:b/>
          <w:color w:val="auto"/>
          <w:sz w:val="32"/>
          <w:szCs w:val="32"/>
        </w:rPr>
        <w:t>第十</w:t>
      </w:r>
      <w:r>
        <w:rPr>
          <w:rFonts w:hint="eastAsia" w:ascii="仿宋" w:hAnsi="仿宋" w:eastAsia="仿宋"/>
          <w:b/>
          <w:color w:val="auto"/>
          <w:sz w:val="32"/>
          <w:szCs w:val="32"/>
          <w:lang w:val="en-US" w:eastAsia="zh-CN"/>
        </w:rPr>
        <w:t>二</w:t>
      </w:r>
      <w:r>
        <w:rPr>
          <w:rFonts w:hint="eastAsia" w:ascii="仿宋" w:hAnsi="仿宋" w:eastAsia="仿宋"/>
          <w:b/>
          <w:color w:val="auto"/>
          <w:sz w:val="32"/>
          <w:szCs w:val="32"/>
        </w:rPr>
        <w:t xml:space="preserve">条  </w:t>
      </w:r>
      <w:r>
        <w:rPr>
          <w:rFonts w:hint="eastAsia" w:ascii="仿宋" w:hAnsi="仿宋" w:eastAsia="仿宋"/>
          <w:color w:val="auto"/>
          <w:sz w:val="32"/>
          <w:szCs w:val="32"/>
        </w:rPr>
        <w:t xml:space="preserve">根据相关规定，企业及个人参加工程投标时对其获得的荣誉可列入综合业绩。  </w:t>
      </w:r>
    </w:p>
    <w:p>
      <w:pPr>
        <w:pStyle w:val="2"/>
        <w:spacing w:line="360" w:lineRule="auto"/>
        <w:ind w:firstLine="643" w:firstLineChars="200"/>
        <w:rPr>
          <w:rFonts w:ascii="仿宋" w:hAnsi="仿宋" w:eastAsia="仿宋"/>
          <w:color w:val="auto"/>
          <w:sz w:val="32"/>
          <w:szCs w:val="32"/>
        </w:rPr>
      </w:pPr>
      <w:r>
        <w:rPr>
          <w:rFonts w:hint="eastAsia" w:ascii="仿宋" w:hAnsi="仿宋" w:eastAsia="仿宋"/>
          <w:b/>
          <w:color w:val="auto"/>
          <w:sz w:val="32"/>
          <w:szCs w:val="32"/>
        </w:rPr>
        <w:t>第十</w:t>
      </w:r>
      <w:r>
        <w:rPr>
          <w:rFonts w:hint="eastAsia" w:ascii="仿宋" w:hAnsi="仿宋" w:eastAsia="仿宋"/>
          <w:b/>
          <w:color w:val="auto"/>
          <w:sz w:val="32"/>
          <w:szCs w:val="32"/>
          <w:lang w:val="en-US" w:eastAsia="zh-CN"/>
        </w:rPr>
        <w:t>三</w:t>
      </w:r>
      <w:r>
        <w:rPr>
          <w:rFonts w:hint="eastAsia" w:ascii="仿宋" w:hAnsi="仿宋" w:eastAsia="仿宋"/>
          <w:b/>
          <w:color w:val="auto"/>
          <w:sz w:val="32"/>
          <w:szCs w:val="32"/>
        </w:rPr>
        <w:t xml:space="preserve">条 </w:t>
      </w:r>
      <w:r>
        <w:rPr>
          <w:rFonts w:hint="eastAsia" w:ascii="仿宋" w:hAnsi="仿宋" w:eastAsia="仿宋"/>
          <w:color w:val="auto"/>
          <w:sz w:val="32"/>
          <w:szCs w:val="32"/>
        </w:rPr>
        <w:t xml:space="preserve"> 赤峰市建筑业协会将在</w:t>
      </w:r>
      <w:r>
        <w:rPr>
          <w:rFonts w:hint="eastAsia" w:ascii="仿宋" w:hAnsi="仿宋" w:eastAsia="仿宋"/>
          <w:color w:val="auto"/>
          <w:sz w:val="32"/>
          <w:szCs w:val="32"/>
          <w:lang w:eastAsia="zh-CN"/>
        </w:rPr>
        <w:t>优质结构奖</w:t>
      </w:r>
      <w:r>
        <w:rPr>
          <w:rFonts w:hint="eastAsia" w:ascii="仿宋" w:hAnsi="仿宋" w:eastAsia="仿宋"/>
          <w:color w:val="auto"/>
          <w:sz w:val="32"/>
          <w:szCs w:val="32"/>
        </w:rPr>
        <w:t>中择优推荐参加自治区级以上优质结构奖的评选。</w:t>
      </w:r>
    </w:p>
    <w:p>
      <w:pPr>
        <w:pStyle w:val="2"/>
        <w:spacing w:line="360" w:lineRule="auto"/>
        <w:ind w:firstLine="643" w:firstLineChars="200"/>
        <w:rPr>
          <w:rFonts w:ascii="仿宋" w:hAnsi="仿宋" w:eastAsia="仿宋"/>
          <w:color w:val="auto"/>
          <w:sz w:val="32"/>
          <w:szCs w:val="32"/>
        </w:rPr>
      </w:pPr>
      <w:r>
        <w:rPr>
          <w:rFonts w:hint="eastAsia" w:ascii="仿宋" w:hAnsi="仿宋" w:eastAsia="仿宋"/>
          <w:b/>
          <w:color w:val="auto"/>
          <w:sz w:val="32"/>
          <w:szCs w:val="32"/>
        </w:rPr>
        <w:t>第十</w:t>
      </w:r>
      <w:r>
        <w:rPr>
          <w:rFonts w:hint="eastAsia" w:ascii="仿宋" w:hAnsi="仿宋" w:eastAsia="仿宋"/>
          <w:b/>
          <w:color w:val="auto"/>
          <w:sz w:val="32"/>
          <w:szCs w:val="32"/>
          <w:lang w:val="en-US" w:eastAsia="zh-CN"/>
        </w:rPr>
        <w:t>四</w:t>
      </w:r>
      <w:r>
        <w:rPr>
          <w:rFonts w:hint="eastAsia" w:ascii="仿宋" w:hAnsi="仿宋" w:eastAsia="仿宋"/>
          <w:b/>
          <w:color w:val="auto"/>
          <w:sz w:val="32"/>
          <w:szCs w:val="32"/>
        </w:rPr>
        <w:t xml:space="preserve">条  </w:t>
      </w:r>
      <w:r>
        <w:rPr>
          <w:rFonts w:hint="eastAsia" w:ascii="仿宋" w:hAnsi="仿宋" w:eastAsia="仿宋"/>
          <w:color w:val="auto"/>
          <w:sz w:val="32"/>
          <w:szCs w:val="32"/>
        </w:rPr>
        <w:t>获得</w:t>
      </w:r>
      <w:r>
        <w:rPr>
          <w:rFonts w:hint="eastAsia" w:ascii="仿宋" w:hAnsi="仿宋" w:eastAsia="仿宋"/>
          <w:color w:val="auto"/>
          <w:sz w:val="32"/>
          <w:szCs w:val="32"/>
          <w:lang w:eastAsia="zh-CN"/>
        </w:rPr>
        <w:t>优质结构奖</w:t>
      </w:r>
      <w:r>
        <w:rPr>
          <w:rFonts w:hint="eastAsia" w:ascii="仿宋" w:hAnsi="仿宋" w:eastAsia="仿宋"/>
          <w:color w:val="auto"/>
          <w:sz w:val="32"/>
          <w:szCs w:val="32"/>
        </w:rPr>
        <w:t>称号的工程，发现严重质量问题的，经核实，撤销其荣誉称号。</w:t>
      </w:r>
    </w:p>
    <w:p>
      <w:pPr>
        <w:pStyle w:val="2"/>
        <w:spacing w:line="240" w:lineRule="atLeast"/>
        <w:jc w:val="center"/>
        <w:rPr>
          <w:rFonts w:hint="eastAsia" w:ascii="黑体" w:hAnsi="黑体" w:eastAsia="黑体" w:cs="黑体"/>
          <w:b/>
          <w:color w:val="auto"/>
          <w:sz w:val="32"/>
          <w:szCs w:val="32"/>
        </w:rPr>
      </w:pPr>
      <w:r>
        <w:rPr>
          <w:rFonts w:hint="eastAsia" w:ascii="黑体" w:hAnsi="黑体" w:eastAsia="黑体" w:cs="黑体"/>
          <w:b/>
          <w:color w:val="auto"/>
          <w:sz w:val="32"/>
          <w:szCs w:val="32"/>
        </w:rPr>
        <w:t>第七章　附    则</w:t>
      </w:r>
    </w:p>
    <w:p>
      <w:pPr>
        <w:pStyle w:val="2"/>
        <w:spacing w:line="240" w:lineRule="atLeast"/>
        <w:ind w:firstLine="643" w:firstLineChars="200"/>
        <w:rPr>
          <w:rFonts w:ascii="仿宋" w:hAnsi="仿宋" w:eastAsia="仿宋"/>
          <w:color w:val="auto"/>
          <w:sz w:val="32"/>
          <w:szCs w:val="32"/>
        </w:rPr>
      </w:pPr>
      <w:r>
        <w:rPr>
          <w:rFonts w:hint="eastAsia" w:ascii="仿宋" w:hAnsi="仿宋" w:eastAsia="仿宋"/>
          <w:b/>
          <w:color w:val="auto"/>
          <w:sz w:val="32"/>
          <w:szCs w:val="32"/>
        </w:rPr>
        <w:t>第十</w:t>
      </w:r>
      <w:r>
        <w:rPr>
          <w:rFonts w:hint="eastAsia" w:ascii="仿宋" w:hAnsi="仿宋" w:eastAsia="仿宋"/>
          <w:b/>
          <w:color w:val="auto"/>
          <w:sz w:val="32"/>
          <w:szCs w:val="32"/>
          <w:lang w:val="en-US" w:eastAsia="zh-CN"/>
        </w:rPr>
        <w:t>五</w:t>
      </w:r>
      <w:r>
        <w:rPr>
          <w:rFonts w:hint="eastAsia" w:ascii="仿宋" w:hAnsi="仿宋" w:eastAsia="仿宋"/>
          <w:b/>
          <w:color w:val="auto"/>
          <w:sz w:val="32"/>
          <w:szCs w:val="32"/>
        </w:rPr>
        <w:t>条</w:t>
      </w:r>
      <w:r>
        <w:rPr>
          <w:rFonts w:hint="eastAsia" w:ascii="仿宋" w:hAnsi="仿宋" w:eastAsia="仿宋"/>
          <w:color w:val="auto"/>
          <w:sz w:val="32"/>
          <w:szCs w:val="32"/>
        </w:rPr>
        <w:t xml:space="preserve">  本办法由赤峰市建筑业协会负责解释。</w:t>
      </w:r>
    </w:p>
    <w:p>
      <w:pPr>
        <w:pStyle w:val="2"/>
        <w:spacing w:line="240" w:lineRule="atLeast"/>
        <w:ind w:firstLine="630" w:firstLineChars="196"/>
        <w:rPr>
          <w:rFonts w:ascii="仿宋" w:hAnsi="仿宋" w:eastAsia="仿宋"/>
          <w:color w:val="auto"/>
          <w:sz w:val="32"/>
          <w:szCs w:val="32"/>
        </w:rPr>
      </w:pPr>
      <w:r>
        <w:rPr>
          <w:rFonts w:hint="eastAsia" w:ascii="仿宋" w:hAnsi="仿宋" w:eastAsia="仿宋"/>
          <w:b/>
          <w:color w:val="auto"/>
          <w:sz w:val="32"/>
          <w:szCs w:val="32"/>
        </w:rPr>
        <w:t>第十</w:t>
      </w:r>
      <w:r>
        <w:rPr>
          <w:rFonts w:hint="eastAsia" w:ascii="仿宋" w:hAnsi="仿宋" w:eastAsia="仿宋"/>
          <w:b/>
          <w:color w:val="auto"/>
          <w:sz w:val="32"/>
          <w:szCs w:val="32"/>
          <w:lang w:val="en-US" w:eastAsia="zh-CN"/>
        </w:rPr>
        <w:t>六</w:t>
      </w:r>
      <w:r>
        <w:rPr>
          <w:rFonts w:hint="eastAsia" w:ascii="仿宋" w:hAnsi="仿宋" w:eastAsia="仿宋"/>
          <w:b/>
          <w:color w:val="auto"/>
          <w:sz w:val="32"/>
          <w:szCs w:val="32"/>
        </w:rPr>
        <w:t xml:space="preserve">条 </w:t>
      </w:r>
      <w:r>
        <w:rPr>
          <w:rFonts w:hint="eastAsia" w:ascii="仿宋" w:hAnsi="仿宋" w:eastAsia="仿宋"/>
          <w:b/>
          <w:color w:val="auto"/>
          <w:sz w:val="32"/>
          <w:szCs w:val="32"/>
          <w:lang w:val="en-US" w:eastAsia="zh-CN"/>
        </w:rPr>
        <w:t xml:space="preserve"> </w:t>
      </w:r>
      <w:r>
        <w:rPr>
          <w:rFonts w:hint="eastAsia" w:ascii="仿宋" w:hAnsi="仿宋" w:eastAsia="仿宋"/>
          <w:color w:val="auto"/>
          <w:sz w:val="32"/>
          <w:szCs w:val="32"/>
        </w:rPr>
        <w:t>本办法中所称的“以上”包含本数。</w:t>
      </w:r>
    </w:p>
    <w:p>
      <w:pPr>
        <w:spacing w:line="680" w:lineRule="exact"/>
        <w:ind w:firstLine="643" w:firstLineChars="200"/>
        <w:jc w:val="both"/>
        <w:rPr>
          <w:color w:val="auto"/>
        </w:rPr>
      </w:pPr>
      <w:r>
        <w:rPr>
          <w:rFonts w:hint="eastAsia" w:ascii="仿宋" w:hAnsi="仿宋" w:eastAsia="仿宋"/>
          <w:b/>
          <w:color w:val="auto"/>
          <w:sz w:val="32"/>
          <w:szCs w:val="32"/>
        </w:rPr>
        <w:t>第十</w:t>
      </w:r>
      <w:r>
        <w:rPr>
          <w:rFonts w:hint="eastAsia" w:ascii="仿宋" w:hAnsi="仿宋" w:eastAsia="仿宋"/>
          <w:b/>
          <w:color w:val="auto"/>
          <w:sz w:val="32"/>
          <w:szCs w:val="32"/>
          <w:lang w:val="en-US" w:eastAsia="zh-CN"/>
        </w:rPr>
        <w:t>七</w:t>
      </w:r>
      <w:r>
        <w:rPr>
          <w:rFonts w:hint="eastAsia" w:ascii="仿宋" w:hAnsi="仿宋" w:eastAsia="仿宋"/>
          <w:b/>
          <w:color w:val="auto"/>
          <w:sz w:val="32"/>
          <w:szCs w:val="32"/>
        </w:rPr>
        <w:t>条</w:t>
      </w:r>
      <w:r>
        <w:rPr>
          <w:rFonts w:hint="eastAsia" w:ascii="仿宋" w:hAnsi="仿宋" w:eastAsia="仿宋"/>
          <w:color w:val="auto"/>
          <w:sz w:val="32"/>
          <w:szCs w:val="32"/>
        </w:rPr>
        <w:t xml:space="preserve">  本办法自</w:t>
      </w:r>
      <w:r>
        <w:rPr>
          <w:rFonts w:hint="eastAsia" w:ascii="仿宋" w:hAnsi="仿宋" w:eastAsia="仿宋"/>
          <w:color w:val="auto"/>
          <w:sz w:val="32"/>
          <w:szCs w:val="32"/>
          <w:lang w:eastAsia="zh-CN"/>
        </w:rPr>
        <w:t>发</w:t>
      </w:r>
      <w:r>
        <w:rPr>
          <w:rFonts w:hint="eastAsia" w:ascii="仿宋" w:hAnsi="仿宋" w:eastAsia="仿宋"/>
          <w:color w:val="auto"/>
          <w:sz w:val="32"/>
          <w:szCs w:val="32"/>
        </w:rPr>
        <w:t>布之日起</w:t>
      </w:r>
      <w:r>
        <w:rPr>
          <w:rFonts w:hint="eastAsia" w:ascii="仿宋" w:hAnsi="仿宋" w:eastAsia="仿宋"/>
          <w:color w:val="auto"/>
          <w:sz w:val="32"/>
          <w:szCs w:val="32"/>
          <w:lang w:eastAsia="zh-CN"/>
        </w:rPr>
        <w:t>施</w:t>
      </w:r>
      <w:r>
        <w:rPr>
          <w:rFonts w:hint="eastAsia" w:ascii="仿宋" w:hAnsi="仿宋" w:eastAsia="仿宋"/>
          <w:color w:val="auto"/>
          <w:sz w:val="32"/>
          <w:szCs w:val="32"/>
        </w:rPr>
        <w:t>行</w:t>
      </w:r>
      <w:r>
        <w:rPr>
          <w:rFonts w:hint="eastAsia" w:ascii="仿宋" w:hAnsi="仿宋" w:eastAsia="仿宋"/>
          <w:color w:val="auto"/>
          <w:sz w:val="32"/>
          <w:szCs w:val="32"/>
          <w:lang w:eastAsia="zh-CN"/>
        </w:rPr>
        <w:t>，</w:t>
      </w:r>
      <w:r>
        <w:rPr>
          <w:rFonts w:hint="eastAsia" w:ascii="仿宋_GB2312" w:hAnsi="仿宋_GB2312" w:eastAsia="仿宋_GB2312" w:cs="仿宋_GB2312"/>
          <w:color w:val="auto"/>
          <w:sz w:val="32"/>
          <w:szCs w:val="32"/>
          <w:lang w:val="en-US" w:eastAsia="zh-CN"/>
        </w:rPr>
        <w:t>2023年3月22日</w:t>
      </w:r>
      <w:r>
        <w:rPr>
          <w:rFonts w:hint="eastAsia" w:ascii="仿宋" w:hAnsi="仿宋" w:eastAsia="仿宋"/>
          <w:color w:val="auto"/>
          <w:sz w:val="32"/>
          <w:szCs w:val="32"/>
          <w:highlight w:val="none"/>
          <w:lang w:eastAsia="zh-CN"/>
        </w:rPr>
        <w:t>颁发的《</w:t>
      </w:r>
      <w:r>
        <w:rPr>
          <w:rFonts w:hint="eastAsia" w:ascii="仿宋" w:hAnsi="仿宋" w:eastAsia="仿宋"/>
          <w:color w:val="auto"/>
          <w:sz w:val="32"/>
          <w:szCs w:val="32"/>
        </w:rPr>
        <w:t>赤峰市</w:t>
      </w:r>
      <w:r>
        <w:rPr>
          <w:rFonts w:hint="eastAsia" w:ascii="仿宋" w:hAnsi="仿宋" w:eastAsia="仿宋"/>
          <w:color w:val="auto"/>
          <w:sz w:val="32"/>
          <w:szCs w:val="32"/>
          <w:lang w:eastAsia="zh-CN"/>
        </w:rPr>
        <w:t>建设</w:t>
      </w:r>
      <w:r>
        <w:rPr>
          <w:rFonts w:hint="eastAsia" w:ascii="仿宋" w:hAnsi="仿宋" w:eastAsia="仿宋"/>
          <w:color w:val="auto"/>
          <w:sz w:val="32"/>
          <w:szCs w:val="32"/>
        </w:rPr>
        <w:t>工程“玉龙杯”优质结构</w:t>
      </w:r>
      <w:r>
        <w:rPr>
          <w:rFonts w:hint="eastAsia" w:ascii="仿宋" w:hAnsi="仿宋" w:eastAsia="仿宋"/>
          <w:color w:val="auto"/>
          <w:sz w:val="32"/>
          <w:szCs w:val="32"/>
          <w:lang w:eastAsia="zh-CN"/>
        </w:rPr>
        <w:t>奖</w:t>
      </w:r>
      <w:r>
        <w:rPr>
          <w:rFonts w:hint="eastAsia" w:ascii="仿宋_GB2312" w:hAnsi="仿宋_GB2312" w:eastAsia="仿宋_GB2312" w:cs="仿宋_GB2312"/>
          <w:color w:val="auto"/>
          <w:sz w:val="32"/>
          <w:szCs w:val="32"/>
          <w:lang w:val="en-US" w:eastAsia="zh-CN"/>
        </w:rPr>
        <w:t>评选办法</w:t>
      </w:r>
      <w:r>
        <w:rPr>
          <w:rFonts w:hint="eastAsia" w:ascii="仿宋" w:hAnsi="仿宋" w:eastAsia="仿宋"/>
          <w:color w:val="auto"/>
          <w:sz w:val="32"/>
          <w:szCs w:val="32"/>
          <w:lang w:eastAsia="zh-CN"/>
        </w:rPr>
        <w:t>》</w:t>
      </w:r>
      <w:r>
        <w:rPr>
          <w:rFonts w:hint="eastAsia" w:ascii="仿宋" w:hAnsi="仿宋" w:eastAsia="仿宋"/>
          <w:color w:val="auto"/>
          <w:sz w:val="32"/>
          <w:szCs w:val="32"/>
          <w:highlight w:val="none"/>
          <w:lang w:eastAsia="zh-CN"/>
        </w:rPr>
        <w:t>（赤建协〔20</w:t>
      </w:r>
      <w:r>
        <w:rPr>
          <w:rFonts w:hint="eastAsia" w:ascii="仿宋" w:hAnsi="仿宋" w:eastAsia="仿宋"/>
          <w:color w:val="auto"/>
          <w:sz w:val="32"/>
          <w:szCs w:val="32"/>
          <w:highlight w:val="none"/>
          <w:lang w:val="en-US" w:eastAsia="zh-CN"/>
        </w:rPr>
        <w:t>23</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lang w:eastAsia="zh-CN"/>
        </w:rPr>
        <w:t>号）同时</w:t>
      </w:r>
      <w:bookmarkStart w:id="0" w:name="_GoBack"/>
      <w:bookmarkEnd w:id="0"/>
      <w:r>
        <w:rPr>
          <w:rFonts w:hint="eastAsia" w:ascii="仿宋" w:hAnsi="仿宋" w:eastAsia="仿宋"/>
          <w:color w:val="auto"/>
          <w:sz w:val="32"/>
          <w:szCs w:val="32"/>
          <w:highlight w:val="none"/>
          <w:lang w:eastAsia="zh-CN"/>
        </w:rPr>
        <w:t>废止。</w:t>
      </w:r>
    </w:p>
    <w:sectPr>
      <w:footerReference r:id="rId3" w:type="default"/>
      <w:pgSz w:w="11906" w:h="16838"/>
      <w:pgMar w:top="1440" w:right="1800" w:bottom="1440" w:left="1800" w:header="851" w:footer="992" w:gutter="0"/>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ZjA4Y2U2NjVhOTRlMDgyMDg5MmJkYmE0OGMyM2MifQ=="/>
  </w:docVars>
  <w:rsids>
    <w:rsidRoot w:val="3E6D6F5A"/>
    <w:rsid w:val="11BD2DC3"/>
    <w:rsid w:val="13BB7E54"/>
    <w:rsid w:val="148B7CAC"/>
    <w:rsid w:val="17530E87"/>
    <w:rsid w:val="18FE1839"/>
    <w:rsid w:val="19982523"/>
    <w:rsid w:val="1DB23A94"/>
    <w:rsid w:val="36412D6F"/>
    <w:rsid w:val="3E6D6F5A"/>
    <w:rsid w:val="448939E8"/>
    <w:rsid w:val="44C34EE9"/>
    <w:rsid w:val="50EE5C45"/>
    <w:rsid w:val="52A6593A"/>
    <w:rsid w:val="5D60523F"/>
    <w:rsid w:val="640A6F5B"/>
    <w:rsid w:val="676E3D41"/>
    <w:rsid w:val="7BF05372"/>
    <w:rsid w:val="7CA6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2444</Words>
  <Characters>2472</Characters>
  <Lines>0</Lines>
  <Paragraphs>0</Paragraphs>
  <TotalTime>79</TotalTime>
  <ScaleCrop>false</ScaleCrop>
  <LinksUpToDate>false</LinksUpToDate>
  <CharactersWithSpaces>2523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2022-05-07T02:44:00Z</dcterms:created>
  <dc:creator>卢霖</dc:creator>
  <cp:lastModifiedBy>卢霖</cp:lastModifiedBy>
  <dcterms:modified xsi:type="dcterms:W3CDTF">2024-04-03T02:51:14Z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62125241A054469C8975ECFC378B0E9B_13</vt:lpwstr>
  </property>
</Properties>
</file>