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color w:val="auto"/>
          <w:sz w:val="32"/>
          <w:szCs w:val="32"/>
          <w:lang w:val="en-US" w:eastAsia="zh-CN"/>
        </w:rPr>
      </w:pPr>
      <w:r>
        <w:rPr>
          <w:rFonts w:hint="eastAsia" w:ascii="黑体" w:hAnsi="黑体" w:eastAsia="黑体" w:cs="黑体"/>
          <w:sz w:val="32"/>
          <w:szCs w:val="32"/>
          <w:lang w:val="en-US" w:eastAsia="zh-CN"/>
        </w:rPr>
        <w:t>附件1</w:t>
      </w:r>
    </w:p>
    <w:p>
      <w:pPr>
        <w:numPr>
          <w:ilvl w:val="0"/>
          <w:numId w:val="0"/>
        </w:numPr>
        <w:jc w:val="center"/>
        <w:rPr>
          <w:rFonts w:hint="eastAsia" w:ascii="方正小标宋简体" w:hAnsi="方正小标宋简体" w:eastAsia="方正小标宋简体" w:cs="方正小标宋简体"/>
          <w:color w:val="000000"/>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内蒙古自治区建筑业科学技术奖评选办法</w:t>
      </w:r>
      <w:bookmarkEnd w:id="0"/>
    </w:p>
    <w:p>
      <w:pPr>
        <w:numPr>
          <w:ilvl w:val="0"/>
          <w:numId w:val="0"/>
        </w:numPr>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（试行）</w:t>
      </w:r>
    </w:p>
    <w:p>
      <w:pPr>
        <w:numPr>
          <w:ilvl w:val="0"/>
          <w:numId w:val="0"/>
        </w:numPr>
        <w:jc w:val="center"/>
        <w:rPr>
          <w:rFonts w:hint="eastAsia" w:ascii="仿宋" w:hAnsi="仿宋" w:eastAsia="仿宋" w:cs="仿宋"/>
          <w:b/>
          <w:bCs/>
          <w:color w:val="000000"/>
          <w:sz w:val="32"/>
          <w:szCs w:val="32"/>
          <w:lang w:val="en-US" w:eastAsia="zh-CN"/>
        </w:rPr>
      </w:pPr>
    </w:p>
    <w:p>
      <w:pPr>
        <w:numPr>
          <w:ilvl w:val="0"/>
          <w:numId w:val="0"/>
        </w:numPr>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第一章  总 则</w:t>
      </w:r>
    </w:p>
    <w:p>
      <w:pPr>
        <w:numPr>
          <w:ilvl w:val="0"/>
          <w:numId w:val="0"/>
        </w:numPr>
        <w:ind w:firstLine="643" w:firstLineChars="20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 xml:space="preserve">第一条  </w:t>
      </w:r>
      <w:r>
        <w:rPr>
          <w:rFonts w:hint="eastAsia" w:ascii="仿宋" w:hAnsi="仿宋" w:eastAsia="仿宋" w:cs="仿宋"/>
          <w:b w:val="0"/>
          <w:bCs w:val="0"/>
          <w:color w:val="000000"/>
          <w:sz w:val="32"/>
          <w:szCs w:val="32"/>
          <w:lang w:val="en-US" w:eastAsia="zh-CN"/>
        </w:rPr>
        <w:t>为贯彻国家创新驱动发展战略，</w:t>
      </w:r>
      <w:r>
        <w:rPr>
          <w:rFonts w:hint="eastAsia" w:ascii="仿宋" w:hAnsi="仿宋" w:eastAsia="仿宋" w:cs="仿宋"/>
          <w:color w:val="000000"/>
          <w:sz w:val="32"/>
          <w:szCs w:val="32"/>
          <w:lang w:val="en-US" w:eastAsia="zh-CN"/>
        </w:rPr>
        <w:t>提高我区建筑行业科技创新能力，促进科学技术成果向现实生产力转化，推动科学技术为建筑行业发展服务，依据《中华人民共和国科学技术进步法》《国家科学技术奖励条例》</w:t>
      </w:r>
      <w:r>
        <w:rPr>
          <w:rFonts w:hint="eastAsia" w:ascii="仿宋" w:hAnsi="仿宋" w:eastAsia="仿宋" w:cs="仿宋"/>
          <w:color w:val="000000"/>
          <w:sz w:val="32"/>
          <w:szCs w:val="32"/>
          <w:shd w:val="clear" w:color="FFFFFF"/>
          <w:lang w:val="en-US" w:eastAsia="zh-CN"/>
        </w:rPr>
        <w:t>《社会力量设立科学技术奖管理办法》</w:t>
      </w:r>
      <w:r>
        <w:rPr>
          <w:rFonts w:hint="eastAsia" w:ascii="仿宋" w:hAnsi="仿宋" w:eastAsia="仿宋" w:cs="仿宋"/>
          <w:color w:val="000000"/>
          <w:sz w:val="32"/>
          <w:szCs w:val="32"/>
          <w:lang w:val="en-US" w:eastAsia="zh-CN"/>
        </w:rPr>
        <w:t>和《内蒙古自治区科学技术奖励办法》，结合建筑业特点，制定本办法。</w:t>
      </w:r>
    </w:p>
    <w:p>
      <w:pPr>
        <w:numPr>
          <w:ilvl w:val="0"/>
          <w:numId w:val="0"/>
        </w:numPr>
        <w:ind w:firstLine="643" w:firstLineChars="200"/>
        <w:rPr>
          <w:rFonts w:hint="default" w:ascii="仿宋" w:hAnsi="仿宋" w:eastAsia="仿宋" w:cs="仿宋"/>
          <w:sz w:val="32"/>
          <w:szCs w:val="32"/>
          <w:shd w:val="clear"/>
          <w:lang w:val="en-US" w:eastAsia="zh-CN"/>
        </w:rPr>
      </w:pPr>
      <w:r>
        <w:rPr>
          <w:rFonts w:hint="eastAsia" w:ascii="仿宋" w:hAnsi="仿宋" w:eastAsia="仿宋" w:cs="仿宋"/>
          <w:b/>
          <w:bCs/>
          <w:color w:val="000000"/>
          <w:sz w:val="32"/>
          <w:szCs w:val="32"/>
          <w:lang w:val="en-US" w:eastAsia="zh-CN"/>
        </w:rPr>
        <w:t xml:space="preserve">第二条  </w:t>
      </w:r>
      <w:r>
        <w:rPr>
          <w:rFonts w:hint="eastAsia" w:ascii="仿宋" w:hAnsi="仿宋" w:eastAsia="仿宋" w:cs="仿宋"/>
          <w:color w:val="000000"/>
          <w:sz w:val="32"/>
          <w:szCs w:val="32"/>
          <w:lang w:val="en-US" w:eastAsia="zh-CN"/>
        </w:rPr>
        <w:t>内蒙古自治区建筑业科学技术奖（以下简称“科学技术奖”）由内蒙古自治区建筑业协会（以下简称“内建协”）设立，</w:t>
      </w:r>
      <w:r>
        <w:rPr>
          <w:rFonts w:hint="eastAsia" w:ascii="仿宋" w:hAnsi="仿宋" w:eastAsia="仿宋" w:cs="仿宋"/>
          <w:color w:val="000000"/>
          <w:sz w:val="32"/>
          <w:szCs w:val="32"/>
          <w:shd w:val="clear"/>
          <w:lang w:val="en-US" w:eastAsia="zh-CN"/>
        </w:rPr>
        <w:t>是建筑业企业申报上级协会科学技术奖项的重要依据</w:t>
      </w:r>
    </w:p>
    <w:p>
      <w:pPr>
        <w:numPr>
          <w:ilvl w:val="0"/>
          <w:numId w:val="0"/>
        </w:numPr>
        <w:ind w:firstLine="643" w:firstLineChars="20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 xml:space="preserve">第三条  </w:t>
      </w:r>
      <w:r>
        <w:rPr>
          <w:rFonts w:hint="eastAsia" w:ascii="仿宋" w:hAnsi="仿宋" w:eastAsia="仿宋" w:cs="仿宋"/>
          <w:color w:val="000000"/>
          <w:sz w:val="32"/>
          <w:szCs w:val="32"/>
          <w:lang w:val="en-US" w:eastAsia="zh-CN"/>
        </w:rPr>
        <w:t>内建协设立下列科学技术奖：</w:t>
      </w:r>
    </w:p>
    <w:p>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（一）技术发明奖</w:t>
      </w:r>
    </w:p>
    <w:p>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（二）科学技术</w:t>
      </w:r>
      <w:r>
        <w:rPr>
          <w:rFonts w:hint="eastAsia" w:ascii="仿宋" w:hAnsi="仿宋" w:eastAsia="仿宋" w:cs="仿宋"/>
          <w:color w:val="000000"/>
          <w:sz w:val="32"/>
          <w:szCs w:val="32"/>
          <w:highlight w:val="none"/>
          <w:lang w:val="en-US" w:eastAsia="zh-CN"/>
        </w:rPr>
        <w:t>进步</w:t>
      </w:r>
      <w:r>
        <w:rPr>
          <w:rFonts w:hint="eastAsia" w:ascii="仿宋" w:hAnsi="仿宋" w:eastAsia="仿宋" w:cs="仿宋"/>
          <w:color w:val="000000"/>
          <w:sz w:val="32"/>
          <w:szCs w:val="32"/>
          <w:lang w:val="en-US" w:eastAsia="zh-CN"/>
        </w:rPr>
        <w:t>奖，</w:t>
      </w:r>
      <w:r>
        <w:rPr>
          <w:rFonts w:hint="eastAsia" w:ascii="华文仿宋" w:hAnsi="华文仿宋" w:eastAsia="华文仿宋" w:cs="宋体"/>
          <w:sz w:val="32"/>
          <w:szCs w:val="32"/>
        </w:rPr>
        <w:t>分“技术开发</w:t>
      </w:r>
      <w:r>
        <w:rPr>
          <w:rFonts w:hint="eastAsia" w:ascii="华文仿宋" w:hAnsi="华文仿宋" w:eastAsia="华文仿宋" w:cs="宋体"/>
          <w:sz w:val="32"/>
          <w:szCs w:val="32"/>
          <w:lang w:val="en-US" w:eastAsia="zh-CN"/>
        </w:rPr>
        <w:t>项目</w:t>
      </w:r>
      <w:r>
        <w:rPr>
          <w:rFonts w:hint="eastAsia" w:ascii="华文仿宋" w:hAnsi="华文仿宋" w:eastAsia="华文仿宋" w:cs="宋体"/>
          <w:sz w:val="32"/>
          <w:szCs w:val="32"/>
        </w:rPr>
        <w:t>”和“重大工程</w:t>
      </w:r>
      <w:r>
        <w:rPr>
          <w:rFonts w:hint="eastAsia" w:ascii="华文仿宋" w:hAnsi="华文仿宋" w:eastAsia="华文仿宋" w:cs="宋体"/>
          <w:sz w:val="32"/>
          <w:szCs w:val="32"/>
          <w:lang w:val="en-US" w:eastAsia="zh-CN"/>
        </w:rPr>
        <w:t>项目</w:t>
      </w:r>
      <w:r>
        <w:rPr>
          <w:rFonts w:hint="eastAsia" w:ascii="华文仿宋" w:hAnsi="华文仿宋" w:eastAsia="华文仿宋" w:cs="宋体"/>
          <w:sz w:val="32"/>
          <w:szCs w:val="32"/>
        </w:rPr>
        <w:t>”</w:t>
      </w:r>
      <w:r>
        <w:rPr>
          <w:rFonts w:hint="eastAsia" w:ascii="仿宋" w:hAnsi="仿宋" w:eastAsia="仿宋" w:cs="仿宋"/>
          <w:color w:val="000000"/>
          <w:sz w:val="32"/>
          <w:szCs w:val="32"/>
          <w:lang w:val="en-US" w:eastAsia="zh-CN"/>
        </w:rPr>
        <w:t>。</w:t>
      </w:r>
    </w:p>
    <w:p>
      <w:pPr>
        <w:numPr>
          <w:ilvl w:val="0"/>
          <w:numId w:val="0"/>
        </w:numPr>
        <w:ind w:firstLine="643" w:firstLineChars="200"/>
        <w:rPr>
          <w:rFonts w:hint="eastAsia" w:ascii="宋体" w:hAnsi="宋体" w:eastAsia="宋体" w:cs="宋体"/>
          <w:color w:val="000000"/>
          <w:kern w:val="2"/>
          <w:sz w:val="32"/>
          <w:szCs w:val="32"/>
          <w:lang w:val="en-US" w:eastAsia="zh-CN" w:bidi="ar-SA"/>
        </w:rPr>
      </w:pPr>
      <w:r>
        <w:rPr>
          <w:rFonts w:hint="eastAsia" w:ascii="仿宋" w:hAnsi="仿宋" w:eastAsia="仿宋" w:cs="仿宋"/>
          <w:b/>
          <w:bCs/>
          <w:color w:val="000000"/>
          <w:sz w:val="32"/>
          <w:szCs w:val="32"/>
          <w:lang w:val="en-US" w:eastAsia="zh-CN"/>
        </w:rPr>
        <w:t xml:space="preserve">第四条  </w:t>
      </w:r>
      <w:r>
        <w:rPr>
          <w:rFonts w:hint="eastAsia" w:ascii="仿宋" w:hAnsi="仿宋" w:eastAsia="仿宋" w:cs="仿宋"/>
          <w:color w:val="000000"/>
          <w:sz w:val="32"/>
          <w:szCs w:val="32"/>
          <w:lang w:val="en-US" w:eastAsia="zh-CN"/>
        </w:rPr>
        <w:t>科学技术奖的评选遵循公开、公平、公正的原则，每年评选一次。</w:t>
      </w:r>
      <w:r>
        <w:rPr>
          <w:rFonts w:hint="eastAsia" w:ascii="仿宋" w:hAnsi="仿宋" w:eastAsia="仿宋" w:cs="仿宋"/>
          <w:color w:val="000000"/>
          <w:sz w:val="32"/>
          <w:szCs w:val="32"/>
          <w:shd w:val="clear"/>
          <w:lang w:val="en-US" w:eastAsia="zh-CN"/>
        </w:rPr>
        <w:t>授奖证书不作为确定科学技术成果权属的直接依据。</w:t>
      </w:r>
    </w:p>
    <w:p>
      <w:pPr>
        <w:numPr>
          <w:ilvl w:val="0"/>
          <w:numId w:val="0"/>
        </w:numPr>
        <w:jc w:val="center"/>
        <w:rPr>
          <w:rFonts w:hint="default" w:ascii="仿宋" w:hAnsi="仿宋" w:eastAsia="仿宋" w:cs="仿宋"/>
          <w:b/>
          <w:bCs/>
          <w:sz w:val="32"/>
          <w:szCs w:val="32"/>
          <w:lang w:val="en-US" w:eastAsia="zh-CN"/>
        </w:rPr>
      </w:pPr>
      <w:r>
        <w:rPr>
          <w:rFonts w:hint="eastAsia" w:ascii="仿宋" w:hAnsi="仿宋" w:eastAsia="仿宋" w:cs="仿宋"/>
          <w:b/>
          <w:bCs/>
          <w:color w:val="000000"/>
          <w:sz w:val="32"/>
          <w:szCs w:val="32"/>
          <w:lang w:val="en-US" w:eastAsia="zh-CN"/>
        </w:rPr>
        <w:t>第二章  申报范围和评选数量</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color w:val="000000"/>
          <w:sz w:val="32"/>
          <w:szCs w:val="32"/>
          <w:lang w:val="en-US" w:eastAsia="zh-CN"/>
        </w:rPr>
        <w:t xml:space="preserve">第五条  </w:t>
      </w:r>
      <w:r>
        <w:rPr>
          <w:rFonts w:hint="eastAsia" w:ascii="仿宋" w:hAnsi="仿宋" w:eastAsia="仿宋" w:cs="仿宋"/>
          <w:color w:val="000000"/>
          <w:sz w:val="32"/>
          <w:szCs w:val="32"/>
          <w:lang w:val="en-US" w:eastAsia="zh-CN"/>
        </w:rPr>
        <w:t>本奖项旨在提高我区建筑领域的自主创新能力和水平。授予我区从事科学发现、技术发明、技术开发、完成重大科学技术工程和社会公益性项目等方面作出创造性贡献的组织和个人。</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color w:val="000000"/>
          <w:sz w:val="32"/>
          <w:szCs w:val="32"/>
          <w:lang w:val="en-US" w:eastAsia="zh-CN"/>
        </w:rPr>
        <w:t>第六条</w:t>
      </w:r>
      <w:r>
        <w:rPr>
          <w:rFonts w:hint="eastAsia" w:ascii="仿宋" w:hAnsi="仿宋" w:eastAsia="仿宋" w:cs="仿宋"/>
          <w:color w:val="000000"/>
          <w:sz w:val="32"/>
          <w:szCs w:val="32"/>
          <w:lang w:val="en-US" w:eastAsia="zh-CN"/>
        </w:rPr>
        <w:t xml:space="preserve">  科学技术奖每年评选一次，技术发明奖和科学技术进步奖分为特等奖、一等奖、二等奖3个等级。每个奖项的特等奖项目原则上不超过该奖项获奖项目总数的10%。一等奖项目原则上不超过该奖项获奖项目总数的20%。</w:t>
      </w:r>
    </w:p>
    <w:p>
      <w:pPr>
        <w:spacing w:line="360" w:lineRule="auto"/>
        <w:jc w:val="center"/>
        <w:rPr>
          <w:rFonts w:hint="eastAsia" w:ascii="仿宋" w:hAnsi="仿宋" w:eastAsia="仿宋" w:cs="仿宋"/>
          <w:b/>
          <w:bCs/>
          <w:color w:val="000000"/>
          <w:sz w:val="32"/>
          <w:szCs w:val="32"/>
          <w:lang w:val="en-US" w:eastAsia="zh-CN"/>
        </w:rPr>
      </w:pPr>
    </w:p>
    <w:p>
      <w:pPr>
        <w:spacing w:line="360" w:lineRule="auto"/>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第三章  申报条件</w:t>
      </w:r>
    </w:p>
    <w:p>
      <w:pPr>
        <w:ind w:firstLine="643" w:firstLineChars="200"/>
        <w:rPr>
          <w:rFonts w:hint="eastAsia" w:ascii="仿宋" w:hAnsi="仿宋" w:eastAsia="仿宋" w:cs="仿宋"/>
          <w:color w:val="000000"/>
          <w:sz w:val="32"/>
          <w:szCs w:val="32"/>
          <w:shd w:val="clear" w:fill="EBF1DE"/>
          <w:lang w:val="en-US" w:eastAsia="zh-CN"/>
        </w:rPr>
      </w:pPr>
      <w:r>
        <w:rPr>
          <w:rFonts w:hint="eastAsia" w:ascii="仿宋" w:hAnsi="仿宋" w:eastAsia="仿宋" w:cs="仿宋"/>
          <w:b/>
          <w:bCs/>
          <w:color w:val="000000"/>
          <w:sz w:val="32"/>
          <w:szCs w:val="32"/>
          <w:lang w:val="en-US" w:eastAsia="zh-CN"/>
        </w:rPr>
        <w:t xml:space="preserve">第七条  </w:t>
      </w:r>
      <w:r>
        <w:rPr>
          <w:rFonts w:hint="eastAsia" w:ascii="仿宋" w:hAnsi="仿宋" w:eastAsia="仿宋" w:cs="仿宋"/>
          <w:color w:val="000000"/>
          <w:sz w:val="32"/>
          <w:szCs w:val="32"/>
          <w:lang w:val="en-US" w:eastAsia="zh-CN"/>
        </w:rPr>
        <w:t>技术发明奖授予运用科学技术知识，做出产品、工艺、材料及其系统等重大技术发明的组织和个人。</w:t>
      </w:r>
      <w:r>
        <w:rPr>
          <w:rFonts w:hint="eastAsia" w:ascii="仿宋" w:hAnsi="仿宋" w:eastAsia="仿宋" w:cs="仿宋"/>
          <w:color w:val="000000"/>
          <w:sz w:val="32"/>
          <w:szCs w:val="32"/>
          <w:shd w:val="clear"/>
          <w:lang w:val="en-US" w:eastAsia="zh-CN"/>
        </w:rPr>
        <w:t>经工程实践，</w:t>
      </w:r>
      <w:r>
        <w:rPr>
          <w:rFonts w:hint="eastAsia" w:ascii="仿宋" w:hAnsi="仿宋" w:eastAsia="仿宋" w:cs="仿宋"/>
          <w:color w:val="auto"/>
          <w:sz w:val="32"/>
          <w:szCs w:val="32"/>
          <w:shd w:val="clear"/>
          <w:lang w:val="en-US" w:eastAsia="zh-CN"/>
        </w:rPr>
        <w:t>创造了显著经济效益或社会效益，具有良好的应用前景。</w:t>
      </w:r>
    </w:p>
    <w:p>
      <w:pPr>
        <w:ind w:firstLine="643" w:firstLineChars="200"/>
        <w:rPr>
          <w:rFonts w:hint="eastAsia" w:ascii="宋体" w:hAnsi="宋体" w:eastAsia="宋体" w:cs="宋体"/>
          <w:color w:val="000000"/>
          <w:kern w:val="2"/>
          <w:sz w:val="32"/>
          <w:szCs w:val="32"/>
          <w:lang w:val="en-US" w:eastAsia="zh-CN" w:bidi="ar-SA"/>
        </w:rPr>
      </w:pPr>
      <w:r>
        <w:rPr>
          <w:rFonts w:hint="eastAsia" w:ascii="仿宋" w:hAnsi="仿宋" w:eastAsia="仿宋" w:cs="仿宋"/>
          <w:b/>
          <w:bCs/>
          <w:color w:val="000000"/>
          <w:sz w:val="32"/>
          <w:szCs w:val="32"/>
          <w:lang w:val="en-US" w:eastAsia="zh-CN"/>
        </w:rPr>
        <w:t xml:space="preserve">第八条  </w:t>
      </w:r>
      <w:r>
        <w:rPr>
          <w:rFonts w:hint="eastAsia" w:ascii="仿宋" w:hAnsi="仿宋" w:eastAsia="仿宋" w:cs="仿宋"/>
          <w:color w:val="000000"/>
          <w:sz w:val="32"/>
          <w:szCs w:val="32"/>
          <w:lang w:val="en-US" w:eastAsia="zh-CN"/>
        </w:rPr>
        <w:t>科学技术</w:t>
      </w:r>
      <w:r>
        <w:rPr>
          <w:rFonts w:hint="eastAsia" w:ascii="仿宋" w:hAnsi="仿宋" w:eastAsia="仿宋" w:cs="仿宋"/>
          <w:color w:val="000000"/>
          <w:sz w:val="32"/>
          <w:szCs w:val="32"/>
          <w:highlight w:val="none"/>
          <w:lang w:val="en-US" w:eastAsia="zh-CN"/>
        </w:rPr>
        <w:t>进步</w:t>
      </w:r>
      <w:r>
        <w:rPr>
          <w:rFonts w:hint="eastAsia" w:ascii="仿宋" w:hAnsi="仿宋" w:eastAsia="仿宋" w:cs="仿宋"/>
          <w:color w:val="000000"/>
          <w:sz w:val="32"/>
          <w:szCs w:val="32"/>
          <w:lang w:val="en-US" w:eastAsia="zh-CN"/>
        </w:rPr>
        <w:t>奖授予在应用推广先进科技成果、完成科研攻关和建设项目等方面，作出突出贡献的组织和个人。在实施技术开发或推广建设工程信息化应用中，完成科学技术创新、科学技术成果转化，</w:t>
      </w:r>
      <w:r>
        <w:rPr>
          <w:rFonts w:hint="eastAsia" w:ascii="仿宋" w:hAnsi="仿宋" w:eastAsia="仿宋" w:cs="仿宋"/>
          <w:sz w:val="32"/>
          <w:szCs w:val="32"/>
        </w:rPr>
        <w:t>提高工程质量</w:t>
      </w:r>
      <w:r>
        <w:rPr>
          <w:rFonts w:hint="eastAsia" w:ascii="仿宋" w:hAnsi="仿宋" w:eastAsia="仿宋" w:cs="仿宋"/>
          <w:sz w:val="32"/>
          <w:szCs w:val="32"/>
          <w:lang w:eastAsia="zh-CN"/>
        </w:rPr>
        <w:t>、</w:t>
      </w:r>
      <w:r>
        <w:rPr>
          <w:rFonts w:hint="eastAsia" w:ascii="仿宋" w:hAnsi="仿宋" w:eastAsia="仿宋" w:cs="仿宋"/>
          <w:sz w:val="32"/>
          <w:szCs w:val="32"/>
        </w:rPr>
        <w:t>生产效率</w:t>
      </w:r>
      <w:r>
        <w:rPr>
          <w:rFonts w:hint="eastAsia" w:ascii="仿宋" w:hAnsi="仿宋" w:eastAsia="仿宋" w:cs="仿宋"/>
          <w:sz w:val="32"/>
          <w:szCs w:val="32"/>
          <w:lang w:eastAsia="zh-CN"/>
        </w:rPr>
        <w:t>及</w:t>
      </w:r>
      <w:r>
        <w:rPr>
          <w:rFonts w:hint="eastAsia" w:ascii="仿宋" w:hAnsi="仿宋" w:eastAsia="仿宋" w:cs="仿宋"/>
          <w:sz w:val="32"/>
          <w:szCs w:val="32"/>
        </w:rPr>
        <w:t>安全生产水平</w:t>
      </w:r>
      <w:r>
        <w:rPr>
          <w:rFonts w:hint="eastAsia" w:ascii="仿宋" w:hAnsi="仿宋" w:eastAsia="仿宋" w:cs="仿宋"/>
          <w:sz w:val="32"/>
          <w:szCs w:val="32"/>
          <w:lang w:eastAsia="zh-CN"/>
        </w:rPr>
        <w:t>，</w:t>
      </w:r>
      <w:r>
        <w:rPr>
          <w:rFonts w:hint="eastAsia" w:ascii="仿宋" w:hAnsi="仿宋" w:eastAsia="仿宋" w:cs="仿宋"/>
          <w:sz w:val="32"/>
          <w:szCs w:val="32"/>
        </w:rPr>
        <w:t>解决</w:t>
      </w:r>
      <w:r>
        <w:rPr>
          <w:rFonts w:hint="eastAsia" w:ascii="仿宋" w:hAnsi="仿宋" w:eastAsia="仿宋" w:cs="仿宋"/>
          <w:sz w:val="32"/>
          <w:szCs w:val="32"/>
          <w:lang w:val="en-US" w:eastAsia="zh-CN"/>
        </w:rPr>
        <w:t>了</w:t>
      </w:r>
      <w:r>
        <w:rPr>
          <w:rFonts w:hint="eastAsia" w:ascii="仿宋" w:hAnsi="仿宋" w:eastAsia="仿宋" w:cs="仿宋"/>
          <w:sz w:val="32"/>
          <w:szCs w:val="32"/>
        </w:rPr>
        <w:t>关键技术和难点</w:t>
      </w:r>
      <w:r>
        <w:rPr>
          <w:rFonts w:hint="eastAsia" w:ascii="仿宋" w:hAnsi="仿宋" w:eastAsia="仿宋" w:cs="仿宋"/>
          <w:color w:val="000000"/>
          <w:sz w:val="32"/>
          <w:szCs w:val="32"/>
          <w:lang w:val="en-US" w:eastAsia="zh-CN"/>
        </w:rPr>
        <w:t>，具有创新性、实用性、安全性和经济性。</w:t>
      </w:r>
    </w:p>
    <w:p>
      <w:pPr>
        <w:numPr>
          <w:ilvl w:val="0"/>
          <w:numId w:val="0"/>
        </w:numPr>
        <w:jc w:val="center"/>
        <w:rPr>
          <w:rFonts w:hint="eastAsia" w:ascii="仿宋" w:hAnsi="仿宋" w:eastAsia="仿宋" w:cs="仿宋"/>
          <w:b/>
          <w:bCs/>
          <w:color w:val="000000"/>
          <w:sz w:val="32"/>
          <w:szCs w:val="32"/>
          <w:lang w:val="en-US" w:eastAsia="zh-CN"/>
        </w:rPr>
      </w:pPr>
    </w:p>
    <w:p>
      <w:pPr>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color w:val="000000"/>
          <w:sz w:val="32"/>
          <w:szCs w:val="32"/>
          <w:lang w:val="en-US" w:eastAsia="zh-CN"/>
        </w:rPr>
        <w:t>第四章  组织机构和评审程序</w:t>
      </w:r>
    </w:p>
    <w:p>
      <w:pPr>
        <w:numPr>
          <w:ilvl w:val="0"/>
          <w:numId w:val="0"/>
        </w:numPr>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 xml:space="preserve">第九条  </w:t>
      </w:r>
      <w:r>
        <w:rPr>
          <w:rFonts w:hint="eastAsia" w:ascii="仿宋" w:hAnsi="仿宋" w:eastAsia="仿宋" w:cs="仿宋"/>
          <w:color w:val="000000"/>
          <w:sz w:val="32"/>
          <w:szCs w:val="32"/>
          <w:lang w:val="en-US" w:eastAsia="zh-CN"/>
        </w:rPr>
        <w:t>内建协质量安全部负责科学技术奖的申报、初审及日常管理工作。</w:t>
      </w:r>
    </w:p>
    <w:p>
      <w:pPr>
        <w:numPr>
          <w:ilvl w:val="0"/>
          <w:numId w:val="0"/>
        </w:numPr>
        <w:ind w:firstLine="643"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000000"/>
          <w:sz w:val="32"/>
          <w:szCs w:val="32"/>
          <w:lang w:val="en-US" w:eastAsia="zh-CN"/>
        </w:rPr>
        <w:t>第十条</w:t>
      </w:r>
      <w:r>
        <w:rPr>
          <w:rFonts w:hint="eastAsia" w:ascii="仿宋" w:hAnsi="仿宋" w:eastAsia="仿宋" w:cs="仿宋"/>
          <w:color w:val="000000"/>
          <w:sz w:val="32"/>
          <w:szCs w:val="32"/>
          <w:lang w:val="en-US" w:eastAsia="zh-CN"/>
        </w:rPr>
        <w:t xml:space="preserve">  科学技术奖评审专家</w:t>
      </w:r>
      <w:r>
        <w:rPr>
          <w:rFonts w:hint="eastAsia" w:ascii="仿宋" w:hAnsi="仿宋" w:eastAsia="仿宋" w:cs="仿宋"/>
          <w:color w:val="auto"/>
          <w:kern w:val="0"/>
          <w:sz w:val="32"/>
          <w:szCs w:val="32"/>
          <w:lang w:val="en-US" w:eastAsia="zh-CN" w:bidi="ar"/>
        </w:rPr>
        <w:t>按照“利益相关、主动回避”的原则</w:t>
      </w:r>
      <w:r>
        <w:rPr>
          <w:rFonts w:hint="eastAsia" w:ascii="仿宋" w:hAnsi="仿宋" w:eastAsia="仿宋" w:cs="仿宋"/>
          <w:color w:val="000000"/>
          <w:sz w:val="32"/>
          <w:szCs w:val="32"/>
          <w:lang w:val="en-US" w:eastAsia="zh-CN"/>
        </w:rPr>
        <w:t>从协会专家库中遴选，组成评审委员会进行评审工作，</w:t>
      </w:r>
      <w:r>
        <w:rPr>
          <w:rFonts w:hint="eastAsia" w:ascii="仿宋" w:hAnsi="仿宋" w:eastAsia="仿宋" w:cs="仿宋"/>
          <w:color w:val="auto"/>
          <w:kern w:val="0"/>
          <w:sz w:val="32"/>
          <w:szCs w:val="32"/>
          <w:lang w:val="en-US" w:eastAsia="zh-CN" w:bidi="ar"/>
        </w:rPr>
        <w:t>专家每年实行动态管理，原则上不得连续三年参加</w:t>
      </w:r>
      <w:r>
        <w:rPr>
          <w:rFonts w:hint="eastAsia" w:ascii="仿宋" w:hAnsi="仿宋" w:eastAsia="仿宋" w:cs="仿宋"/>
          <w:color w:val="000000"/>
          <w:sz w:val="32"/>
          <w:szCs w:val="32"/>
          <w:lang w:val="en-US" w:eastAsia="zh-CN"/>
        </w:rPr>
        <w:t>评审</w:t>
      </w:r>
      <w:r>
        <w:rPr>
          <w:rFonts w:hint="eastAsia" w:ascii="仿宋" w:hAnsi="仿宋" w:eastAsia="仿宋" w:cs="仿宋"/>
          <w:color w:val="auto"/>
          <w:kern w:val="0"/>
          <w:sz w:val="32"/>
          <w:szCs w:val="32"/>
          <w:lang w:val="en-US" w:eastAsia="zh-CN" w:bidi="ar"/>
        </w:rPr>
        <w:t>工作。</w:t>
      </w:r>
    </w:p>
    <w:p>
      <w:pPr>
        <w:numPr>
          <w:ilvl w:val="0"/>
          <w:numId w:val="0"/>
        </w:numPr>
        <w:ind w:firstLine="643" w:firstLineChars="20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第十一条</w:t>
      </w:r>
      <w:r>
        <w:rPr>
          <w:rFonts w:hint="eastAsia" w:ascii="仿宋" w:hAnsi="仿宋" w:eastAsia="仿宋" w:cs="仿宋"/>
          <w:color w:val="000000"/>
          <w:sz w:val="32"/>
          <w:szCs w:val="32"/>
          <w:lang w:val="en-US" w:eastAsia="zh-CN"/>
        </w:rPr>
        <w:t xml:space="preserve">  内建协质量安全部按照本办法规定的申报条件和要求进行初审。对符合初审条件的科学技术成果，提交评审委员会评审。</w:t>
      </w:r>
    </w:p>
    <w:p>
      <w:pPr>
        <w:ind w:firstLine="643" w:firstLineChars="200"/>
        <w:jc w:val="left"/>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val="en-US" w:eastAsia="zh-CN"/>
        </w:rPr>
        <w:t xml:space="preserve">第十二条  </w:t>
      </w:r>
      <w:r>
        <w:rPr>
          <w:rFonts w:hint="eastAsia" w:ascii="仿宋" w:hAnsi="仿宋" w:eastAsia="仿宋" w:cs="仿宋"/>
          <w:color w:val="000000"/>
          <w:sz w:val="32"/>
          <w:szCs w:val="32"/>
        </w:rPr>
        <w:t>对提交评审委员会的科学技术成果，必要时可要求申报企业答辩。评审委员会以投票方式评出科学技术奖。得票率在三分之二以上的方可入选。入选项目多于获奖名额时，以得票多的项目入选。</w:t>
      </w:r>
    </w:p>
    <w:p>
      <w:pPr>
        <w:spacing w:line="360" w:lineRule="auto"/>
        <w:ind w:firstLine="643" w:firstLineChars="200"/>
        <w:jc w:val="left"/>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第十三条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必要时，</w:t>
      </w:r>
      <w:r>
        <w:rPr>
          <w:rFonts w:hint="eastAsia" w:ascii="仿宋" w:hAnsi="仿宋" w:eastAsia="仿宋" w:cs="仿宋"/>
          <w:color w:val="000000"/>
          <w:sz w:val="32"/>
          <w:szCs w:val="32"/>
          <w:lang w:val="en-US" w:eastAsia="zh-CN"/>
        </w:rPr>
        <w:t>内建协</w:t>
      </w:r>
      <w:r>
        <w:rPr>
          <w:rFonts w:hint="eastAsia" w:ascii="仿宋" w:hAnsi="仿宋" w:eastAsia="仿宋" w:cs="仿宋"/>
          <w:color w:val="000000"/>
          <w:sz w:val="32"/>
          <w:szCs w:val="32"/>
        </w:rPr>
        <w:t>可以组织有关</w:t>
      </w:r>
      <w:r>
        <w:rPr>
          <w:rFonts w:hint="eastAsia" w:ascii="仿宋" w:hAnsi="仿宋" w:eastAsia="仿宋" w:cs="仿宋"/>
          <w:color w:val="000000"/>
          <w:sz w:val="32"/>
          <w:szCs w:val="32"/>
          <w:lang w:val="en-US" w:eastAsia="zh-CN"/>
        </w:rPr>
        <w:t>人员</w:t>
      </w:r>
      <w:r>
        <w:rPr>
          <w:rFonts w:hint="eastAsia" w:ascii="仿宋" w:hAnsi="仿宋" w:eastAsia="仿宋" w:cs="仿宋"/>
          <w:color w:val="000000"/>
          <w:sz w:val="32"/>
          <w:szCs w:val="32"/>
        </w:rPr>
        <w:t>和评审专家对项目进行实地考察。</w:t>
      </w:r>
    </w:p>
    <w:p>
      <w:pPr>
        <w:spacing w:line="360" w:lineRule="auto"/>
        <w:ind w:firstLine="640" w:firstLineChars="200"/>
        <w:jc w:val="left"/>
        <w:rPr>
          <w:rFonts w:hint="eastAsia" w:ascii="仿宋" w:hAnsi="仿宋" w:eastAsia="仿宋" w:cs="仿宋"/>
          <w:color w:val="000000"/>
          <w:sz w:val="32"/>
          <w:szCs w:val="32"/>
          <w:lang w:val="en-US" w:eastAsia="zh-CN"/>
        </w:rPr>
      </w:pPr>
    </w:p>
    <w:p>
      <w:pPr>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color w:val="000000"/>
          <w:sz w:val="32"/>
          <w:szCs w:val="32"/>
          <w:lang w:val="en-US" w:eastAsia="zh-CN"/>
        </w:rPr>
        <w:t>第五章  推荐和申报</w:t>
      </w:r>
    </w:p>
    <w:p>
      <w:pPr>
        <w:ind w:firstLine="643" w:firstLineChars="20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第十四条</w:t>
      </w:r>
      <w:r>
        <w:rPr>
          <w:rFonts w:hint="eastAsia" w:ascii="仿宋" w:hAnsi="仿宋" w:eastAsia="仿宋" w:cs="仿宋"/>
          <w:color w:val="000000"/>
          <w:sz w:val="32"/>
          <w:szCs w:val="32"/>
          <w:lang w:val="en-US" w:eastAsia="zh-CN"/>
        </w:rPr>
        <w:t xml:space="preserve">  内蒙古自治区建筑业科学技术奖由下列单位推荐：</w:t>
      </w:r>
    </w:p>
    <w:p>
      <w:pPr>
        <w:numPr>
          <w:ilvl w:val="0"/>
          <w:numId w:val="1"/>
        </w:numPr>
        <w:spacing w:line="360" w:lineRule="auto"/>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各盟市建筑业协会（未成立建筑业协会地区可由当地建设主管部门推荐）；</w:t>
      </w:r>
    </w:p>
    <w:p>
      <w:pPr>
        <w:numPr>
          <w:ilvl w:val="0"/>
          <w:numId w:val="1"/>
        </w:numPr>
        <w:spacing w:line="360" w:lineRule="auto"/>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本会各分支机构；</w:t>
      </w:r>
    </w:p>
    <w:p>
      <w:pPr>
        <w:numPr>
          <w:ilvl w:val="0"/>
          <w:numId w:val="1"/>
        </w:numPr>
        <w:spacing w:line="360" w:lineRule="auto"/>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自治区全日制本科及大专院校；</w:t>
      </w:r>
    </w:p>
    <w:p>
      <w:pPr>
        <w:spacing w:line="360" w:lineRule="auto"/>
        <w:ind w:firstLine="643" w:firstLineChars="200"/>
        <w:jc w:val="left"/>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第十五条</w:t>
      </w:r>
      <w:r>
        <w:rPr>
          <w:rFonts w:hint="eastAsia" w:ascii="仿宋" w:hAnsi="仿宋" w:eastAsia="仿宋" w:cs="仿宋"/>
          <w:color w:val="000000"/>
          <w:sz w:val="32"/>
          <w:szCs w:val="32"/>
          <w:lang w:val="en-US" w:eastAsia="zh-CN"/>
        </w:rPr>
        <w:t xml:space="preserve">  同一成果在同一年度只能申报一个奖项；同一完成人在同一年度只能申报一项奖励成果。</w:t>
      </w:r>
    </w:p>
    <w:p>
      <w:pPr>
        <w:ind w:firstLine="643" w:firstLineChars="20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第十六条</w:t>
      </w:r>
      <w:r>
        <w:rPr>
          <w:rFonts w:hint="eastAsia" w:ascii="仿宋" w:hAnsi="仿宋" w:eastAsia="仿宋" w:cs="仿宋"/>
          <w:color w:val="000000"/>
          <w:sz w:val="32"/>
          <w:szCs w:val="32"/>
          <w:lang w:val="en-US" w:eastAsia="zh-CN"/>
        </w:rPr>
        <w:t xml:space="preserve">  经评定未授奖的科学技术进步奖申报项目，相关技术取得新的创新成果后可再次申报，但须间隔一年以上。</w:t>
      </w:r>
    </w:p>
    <w:p>
      <w:pPr>
        <w:ind w:firstLine="643" w:firstLineChars="20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第十七条</w:t>
      </w:r>
      <w:r>
        <w:rPr>
          <w:rFonts w:hint="eastAsia" w:ascii="仿宋" w:hAnsi="仿宋" w:eastAsia="仿宋" w:cs="仿宋"/>
          <w:color w:val="000000"/>
          <w:sz w:val="32"/>
          <w:szCs w:val="32"/>
          <w:lang w:val="en-US" w:eastAsia="zh-CN"/>
        </w:rPr>
        <w:t xml:space="preserve">  有下列情况之一者不得申报和推荐：</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（一）已经获得国家自然科学奖、国家技术发明奖、国家科学技术进步奖等国家级科学技术奖；</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（二）未经科技成果评价的；</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（三）知识产权以及有关完成单位、完成人员等方面存在争议的；</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（四）工程建设及运营过程中发生过较大及以上安全事故、质量事故、环境污染事故或其他重大不良社会影响的；</w:t>
      </w:r>
    </w:p>
    <w:p>
      <w:pPr>
        <w:spacing w:line="360" w:lineRule="auto"/>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（五）不符合本奖项评选范围或其他相关条件的。</w:t>
      </w:r>
    </w:p>
    <w:p>
      <w:pPr>
        <w:numPr>
          <w:ilvl w:val="0"/>
          <w:numId w:val="0"/>
        </w:numPr>
        <w:jc w:val="center"/>
        <w:rPr>
          <w:rFonts w:hint="eastAsia" w:ascii="仿宋" w:hAnsi="仿宋" w:eastAsia="仿宋" w:cs="仿宋"/>
          <w:b/>
          <w:bCs/>
          <w:color w:val="000000"/>
          <w:sz w:val="32"/>
          <w:szCs w:val="32"/>
          <w:lang w:val="en-US" w:eastAsia="zh-CN"/>
        </w:rPr>
      </w:pPr>
    </w:p>
    <w:p>
      <w:pPr>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color w:val="000000"/>
          <w:sz w:val="32"/>
          <w:szCs w:val="32"/>
          <w:lang w:val="en-US" w:eastAsia="zh-CN"/>
        </w:rPr>
        <w:t>第六章  表彰和奖励</w:t>
      </w:r>
    </w:p>
    <w:p>
      <w:pPr>
        <w:keepNext w:val="0"/>
        <w:keepLines w:val="0"/>
        <w:pageBreakBefore w:val="0"/>
        <w:shd w:val="clear" w:color="auto" w:fill="auto"/>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shd w:val="clear" w:color="auto" w:fill="auto"/>
          <w:lang w:val="en-US" w:eastAsia="zh-CN" w:bidi="ar"/>
        </w:rPr>
      </w:pPr>
      <w:r>
        <w:rPr>
          <w:rFonts w:hint="eastAsia" w:ascii="仿宋" w:hAnsi="仿宋" w:eastAsia="仿宋" w:cs="仿宋"/>
          <w:b/>
          <w:bCs/>
          <w:color w:val="000000"/>
          <w:sz w:val="32"/>
          <w:szCs w:val="32"/>
          <w:lang w:val="en-US" w:eastAsia="zh-CN"/>
        </w:rPr>
        <w:t xml:space="preserve">第十八条  </w:t>
      </w:r>
      <w:r>
        <w:rPr>
          <w:rFonts w:hint="eastAsia" w:ascii="仿宋" w:hAnsi="仿宋" w:eastAsia="仿宋" w:cs="仿宋"/>
          <w:color w:val="auto"/>
          <w:kern w:val="0"/>
          <w:sz w:val="32"/>
          <w:szCs w:val="32"/>
          <w:shd w:val="clear" w:color="auto" w:fill="auto"/>
          <w:lang w:val="en-US" w:eastAsia="zh-CN" w:bidi="ar"/>
        </w:rPr>
        <w:t>“内蒙古自治区建筑业科学技术奖”评审意见在内建协网站公示5个工作日，公示无异议后公告表彰，并颁发获奖证书。</w:t>
      </w:r>
    </w:p>
    <w:p>
      <w:pPr>
        <w:keepNext w:val="0"/>
        <w:keepLines w:val="0"/>
        <w:pageBreakBefore w:val="0"/>
        <w:shd w:val="clear" w:color="auto" w:fill="auto"/>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1"/>
          <w:szCs w:val="31"/>
          <w:lang w:val="en-US" w:eastAsia="zh-CN" w:bidi="ar"/>
        </w:rPr>
      </w:pPr>
      <w:r>
        <w:rPr>
          <w:rFonts w:hint="eastAsia" w:ascii="仿宋" w:hAnsi="仿宋" w:eastAsia="仿宋" w:cs="仿宋"/>
          <w:b/>
          <w:bCs/>
          <w:color w:val="auto"/>
          <w:kern w:val="0"/>
          <w:sz w:val="32"/>
          <w:szCs w:val="32"/>
          <w:lang w:val="en-US" w:eastAsia="zh-CN" w:bidi="ar"/>
        </w:rPr>
        <w:t>第十九条</w:t>
      </w:r>
      <w:r>
        <w:rPr>
          <w:rFonts w:ascii="仿宋" w:hAnsi="仿宋" w:eastAsia="仿宋" w:cs="仿宋"/>
          <w:color w:val="auto"/>
          <w:kern w:val="0"/>
          <w:sz w:val="31"/>
          <w:szCs w:val="31"/>
          <w:lang w:val="en-US" w:eastAsia="zh-CN" w:bidi="ar"/>
        </w:rPr>
        <w:t xml:space="preserve"> </w:t>
      </w:r>
      <w:r>
        <w:rPr>
          <w:rFonts w:hint="eastAsia" w:ascii="仿宋" w:hAnsi="仿宋" w:eastAsia="仿宋" w:cs="仿宋"/>
          <w:color w:val="auto"/>
          <w:kern w:val="0"/>
          <w:sz w:val="31"/>
          <w:szCs w:val="31"/>
          <w:lang w:val="en-US" w:eastAsia="zh-CN" w:bidi="ar"/>
        </w:rPr>
        <w:t xml:space="preserve"> </w:t>
      </w:r>
      <w:r>
        <w:rPr>
          <w:rFonts w:hint="eastAsia" w:ascii="仿宋" w:hAnsi="仿宋" w:eastAsia="仿宋" w:cs="仿宋"/>
          <w:color w:val="auto"/>
          <w:kern w:val="0"/>
          <w:sz w:val="32"/>
          <w:szCs w:val="32"/>
          <w:lang w:val="en-US" w:eastAsia="zh-CN" w:bidi="ar"/>
        </w:rPr>
        <w:t>为鼓励施工企业争先创优，建立“优质优价、优质优先”的良性竞争机制，招标人根据招标投标实际情况，依照招标文件规定，对近三年内获得“</w:t>
      </w:r>
      <w:r>
        <w:rPr>
          <w:rFonts w:hint="eastAsia" w:ascii="仿宋" w:hAnsi="仿宋" w:eastAsia="仿宋" w:cs="仿宋"/>
          <w:color w:val="auto"/>
          <w:kern w:val="0"/>
          <w:sz w:val="32"/>
          <w:szCs w:val="32"/>
          <w:shd w:val="clear" w:color="auto" w:fill="auto"/>
          <w:lang w:val="en-US" w:eastAsia="zh-CN" w:bidi="ar"/>
        </w:rPr>
        <w:t>内蒙古自治区建筑业科学技术奖</w:t>
      </w:r>
      <w:r>
        <w:rPr>
          <w:rFonts w:hint="eastAsia" w:ascii="仿宋" w:hAnsi="仿宋" w:eastAsia="仿宋" w:cs="仿宋"/>
          <w:color w:val="auto"/>
          <w:kern w:val="0"/>
          <w:sz w:val="32"/>
          <w:szCs w:val="32"/>
          <w:lang w:val="en-US" w:eastAsia="zh-CN" w:bidi="ar"/>
        </w:rPr>
        <w:t>”的组织和个人在评标时分别给予加分。有关地区、行业主管部门和相关企业可根据政策规定或合同约定，对获奖组织和有关人员给予奖励，个人在评审职称时予以认可。</w:t>
      </w:r>
      <w:r>
        <w:rPr>
          <w:rFonts w:hint="eastAsia" w:ascii="仿宋" w:hAnsi="仿宋" w:eastAsia="仿宋" w:cs="仿宋"/>
          <w:color w:val="auto"/>
          <w:kern w:val="0"/>
          <w:sz w:val="31"/>
          <w:szCs w:val="31"/>
          <w:lang w:val="en-US" w:eastAsia="zh-CN" w:bidi="ar"/>
        </w:rPr>
        <w:t xml:space="preserve"> </w:t>
      </w:r>
    </w:p>
    <w:p>
      <w:pPr>
        <w:widowControl w:val="0"/>
        <w:tabs>
          <w:tab w:val="left" w:pos="540"/>
          <w:tab w:val="left" w:pos="900"/>
        </w:tabs>
        <w:jc w:val="center"/>
        <w:rPr>
          <w:rFonts w:hint="eastAsia" w:ascii="宋体" w:hAnsi="宋体" w:eastAsia="宋体" w:cs="宋体"/>
          <w:color w:val="000000"/>
          <w:kern w:val="2"/>
          <w:sz w:val="32"/>
          <w:szCs w:val="32"/>
          <w:lang w:val="en-US" w:eastAsia="zh-CN" w:bidi="ar-SA"/>
        </w:rPr>
      </w:pPr>
    </w:p>
    <w:p>
      <w:pPr>
        <w:numPr>
          <w:ilvl w:val="0"/>
          <w:numId w:val="2"/>
        </w:numPr>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纪 律</w:t>
      </w:r>
    </w:p>
    <w:p>
      <w:pPr>
        <w:numPr>
          <w:ilvl w:val="0"/>
          <w:numId w:val="0"/>
        </w:numPr>
        <w:ind w:firstLine="622" w:firstLineChars="200"/>
        <w:jc w:val="both"/>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bCs/>
          <w:color w:val="auto"/>
          <w:kern w:val="0"/>
          <w:sz w:val="31"/>
          <w:szCs w:val="31"/>
          <w:lang w:val="en-US" w:eastAsia="zh-CN" w:bidi="ar"/>
        </w:rPr>
        <w:t>第二十条</w:t>
      </w:r>
      <w:r>
        <w:rPr>
          <w:rFonts w:hint="eastAsia" w:ascii="仿宋" w:hAnsi="仿宋" w:eastAsia="仿宋" w:cs="仿宋"/>
          <w:color w:val="auto"/>
          <w:kern w:val="0"/>
          <w:sz w:val="31"/>
          <w:szCs w:val="31"/>
          <w:lang w:val="en-US" w:eastAsia="zh-CN" w:bidi="ar"/>
        </w:rPr>
        <w:t xml:space="preserve">  </w:t>
      </w:r>
      <w:r>
        <w:rPr>
          <w:rFonts w:hint="eastAsia" w:ascii="仿宋" w:hAnsi="仿宋" w:eastAsia="仿宋" w:cs="仿宋"/>
          <w:b w:val="0"/>
          <w:bCs w:val="0"/>
          <w:color w:val="auto"/>
          <w:sz w:val="32"/>
          <w:szCs w:val="32"/>
          <w:shd w:val="clear" w:color="auto" w:fill="auto"/>
          <w:lang w:val="en-US" w:eastAsia="zh-CN"/>
        </w:rPr>
        <w:t>内蒙古自治区建筑业协会监事会负责奖项评审纪律监督审查工作。</w:t>
      </w:r>
    </w:p>
    <w:p>
      <w:pPr>
        <w:numPr>
          <w:ilvl w:val="0"/>
          <w:numId w:val="0"/>
        </w:numPr>
        <w:ind w:firstLine="622" w:firstLineChars="200"/>
        <w:jc w:val="both"/>
        <w:rPr>
          <w:rFonts w:ascii="Calibri" w:hAnsi="Calibri" w:eastAsia="宋体" w:cs="宋体"/>
          <w:color w:val="auto"/>
        </w:rPr>
      </w:pPr>
      <w:r>
        <w:rPr>
          <w:rFonts w:hint="eastAsia" w:ascii="仿宋" w:hAnsi="仿宋" w:eastAsia="仿宋" w:cs="仿宋"/>
          <w:b/>
          <w:bCs/>
          <w:color w:val="auto"/>
          <w:kern w:val="0"/>
          <w:sz w:val="31"/>
          <w:szCs w:val="31"/>
          <w:lang w:val="en-US" w:eastAsia="zh-CN" w:bidi="ar"/>
        </w:rPr>
        <w:t xml:space="preserve">第二十一条  </w:t>
      </w:r>
      <w:r>
        <w:rPr>
          <w:rFonts w:hint="eastAsia" w:ascii="仿宋" w:hAnsi="仿宋" w:eastAsia="仿宋" w:cs="仿宋"/>
          <w:color w:val="auto"/>
          <w:kern w:val="0"/>
          <w:sz w:val="31"/>
          <w:szCs w:val="31"/>
          <w:lang w:val="en-US" w:eastAsia="zh-CN" w:bidi="ar"/>
        </w:rPr>
        <w:t xml:space="preserve">申报单位和推荐单位必须坚持实事求是，不得弄虚作假，不得以任何方式为申报奖项拉选票，违者取消获奖资格并给予通报批评。 </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 w:hAnsi="仿宋" w:eastAsia="仿宋" w:cs="仿宋"/>
          <w:color w:val="auto"/>
          <w:kern w:val="0"/>
          <w:sz w:val="31"/>
          <w:szCs w:val="31"/>
          <w:lang w:val="en-US" w:eastAsia="zh-CN" w:bidi="ar"/>
        </w:rPr>
      </w:pPr>
      <w:r>
        <w:rPr>
          <w:rFonts w:hint="eastAsia" w:ascii="仿宋" w:hAnsi="仿宋" w:eastAsia="仿宋" w:cs="仿宋"/>
          <w:b/>
          <w:bCs/>
          <w:color w:val="auto"/>
          <w:kern w:val="0"/>
          <w:sz w:val="31"/>
          <w:szCs w:val="31"/>
          <w:lang w:val="en-US" w:eastAsia="zh-CN" w:bidi="ar"/>
        </w:rPr>
        <w:t>第二十二条</w:t>
      </w:r>
      <w:r>
        <w:rPr>
          <w:rFonts w:hint="eastAsia" w:ascii="仿宋" w:hAnsi="仿宋" w:eastAsia="仿宋" w:cs="仿宋"/>
          <w:color w:val="auto"/>
          <w:kern w:val="0"/>
          <w:sz w:val="31"/>
          <w:szCs w:val="31"/>
          <w:lang w:val="en-US" w:eastAsia="zh-CN" w:bidi="ar"/>
        </w:rPr>
        <w:t xml:space="preserve">  评审专家应当秉公办事、廉洁自律，严格遵守国家有关法律、法规，坚持原则，对评审工作中玩忽职守、滥用职权、徇私舞弊的，</w:t>
      </w:r>
      <w:r>
        <w:rPr>
          <w:rFonts w:hint="eastAsia" w:ascii="仿宋" w:hAnsi="仿宋" w:eastAsia="仿宋" w:cs="仿宋"/>
          <w:color w:val="auto"/>
          <w:sz w:val="32"/>
          <w:szCs w:val="32"/>
          <w:shd w:val="clear" w:color="auto" w:fill="auto"/>
          <w:lang w:val="en-US" w:eastAsia="zh-CN"/>
        </w:rPr>
        <w:t>一经查实，按照《内蒙古自治区建筑业协会专家委员会管理办法》有关条款进行处理。</w:t>
      </w:r>
      <w:r>
        <w:rPr>
          <w:rFonts w:hint="eastAsia" w:ascii="仿宋" w:hAnsi="仿宋" w:eastAsia="仿宋" w:cs="仿宋"/>
          <w:color w:val="auto"/>
          <w:kern w:val="0"/>
          <w:sz w:val="31"/>
          <w:szCs w:val="31"/>
          <w:lang w:val="en-US" w:eastAsia="zh-CN" w:bidi="ar"/>
        </w:rPr>
        <w:t xml:space="preserve"> </w:t>
      </w:r>
    </w:p>
    <w:p>
      <w:pPr>
        <w:widowControl w:val="0"/>
        <w:tabs>
          <w:tab w:val="left" w:pos="540"/>
          <w:tab w:val="left" w:pos="900"/>
        </w:tabs>
        <w:ind w:firstLine="622" w:firstLineChars="200"/>
        <w:jc w:val="both"/>
        <w:rPr>
          <w:rFonts w:hint="eastAsia" w:ascii="宋体" w:hAnsi="宋体" w:eastAsia="宋体" w:cs="宋体"/>
          <w:color w:val="000000"/>
          <w:kern w:val="2"/>
          <w:sz w:val="32"/>
          <w:szCs w:val="32"/>
          <w:lang w:val="en-US" w:eastAsia="zh-CN" w:bidi="ar-SA"/>
        </w:rPr>
      </w:pPr>
      <w:r>
        <w:rPr>
          <w:rFonts w:hint="eastAsia" w:ascii="仿宋" w:hAnsi="仿宋" w:eastAsia="仿宋" w:cs="仿宋"/>
          <w:b/>
          <w:bCs/>
          <w:color w:val="auto"/>
          <w:kern w:val="0"/>
          <w:sz w:val="31"/>
          <w:szCs w:val="31"/>
          <w:lang w:val="en-US" w:eastAsia="zh-CN" w:bidi="ar"/>
        </w:rPr>
        <w:t xml:space="preserve">第二十三条  </w:t>
      </w:r>
      <w:r>
        <w:rPr>
          <w:rFonts w:hint="eastAsia" w:ascii="仿宋" w:hAnsi="仿宋" w:eastAsia="仿宋" w:cs="仿宋"/>
          <w:color w:val="auto"/>
          <w:kern w:val="0"/>
          <w:sz w:val="31"/>
          <w:szCs w:val="31"/>
          <w:lang w:val="en-US" w:eastAsia="zh-CN" w:bidi="ar"/>
        </w:rPr>
        <w:t>评审专家和相关工作人员应当对所申报项目的技术内容及评审情况严格保密。</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Calibri" w:hAnsi="Calibri" w:eastAsia="宋体" w:cs="宋体"/>
          <w:lang w:val="en-US" w:eastAsia="zh-CN"/>
        </w:rPr>
      </w:pPr>
      <w:r>
        <w:rPr>
          <w:rFonts w:hint="eastAsia" w:ascii="仿宋" w:hAnsi="仿宋" w:eastAsia="仿宋" w:cs="仿宋"/>
          <w:b/>
          <w:bCs/>
          <w:color w:val="auto"/>
          <w:kern w:val="0"/>
          <w:sz w:val="31"/>
          <w:szCs w:val="31"/>
          <w:lang w:val="en-US" w:eastAsia="zh-CN" w:bidi="ar"/>
        </w:rPr>
        <w:t>第二十四条</w:t>
      </w:r>
      <w:r>
        <w:rPr>
          <w:rFonts w:hint="eastAsia" w:ascii="仿宋" w:hAnsi="仿宋" w:eastAsia="仿宋" w:cs="仿宋"/>
          <w:color w:val="auto"/>
          <w:kern w:val="0"/>
          <w:sz w:val="31"/>
          <w:szCs w:val="31"/>
          <w:lang w:val="en-US" w:eastAsia="zh-CN" w:bidi="ar"/>
        </w:rPr>
        <w:t xml:space="preserve"> 任何单位和个人都不得复制或伪造</w:t>
      </w:r>
      <w:r>
        <w:rPr>
          <w:rFonts w:hint="eastAsia" w:ascii="仿宋" w:hAnsi="仿宋" w:eastAsia="仿宋" w:cs="仿宋"/>
          <w:color w:val="auto"/>
          <w:kern w:val="0"/>
          <w:sz w:val="32"/>
          <w:szCs w:val="32"/>
          <w:lang w:val="en-US" w:eastAsia="zh-CN" w:bidi="ar"/>
        </w:rPr>
        <w:t>“</w:t>
      </w:r>
      <w:r>
        <w:rPr>
          <w:rFonts w:hint="eastAsia" w:ascii="仿宋" w:hAnsi="仿宋" w:eastAsia="仿宋" w:cs="仿宋"/>
          <w:color w:val="auto"/>
          <w:kern w:val="0"/>
          <w:sz w:val="32"/>
          <w:szCs w:val="32"/>
          <w:shd w:val="clear" w:color="auto" w:fill="auto"/>
          <w:lang w:val="en-US" w:eastAsia="zh-CN" w:bidi="ar"/>
        </w:rPr>
        <w:t>内蒙古自治区建筑业科学技术奖</w:t>
      </w:r>
      <w:r>
        <w:rPr>
          <w:rFonts w:hint="eastAsia" w:ascii="仿宋" w:hAnsi="仿宋" w:eastAsia="仿宋" w:cs="仿宋"/>
          <w:color w:val="auto"/>
          <w:kern w:val="0"/>
          <w:sz w:val="32"/>
          <w:szCs w:val="32"/>
          <w:lang w:val="en-US" w:eastAsia="zh-CN" w:bidi="ar"/>
        </w:rPr>
        <w:t>”</w:t>
      </w:r>
      <w:r>
        <w:rPr>
          <w:rFonts w:hint="eastAsia" w:ascii="仿宋" w:hAnsi="仿宋" w:eastAsia="仿宋" w:cs="仿宋"/>
          <w:color w:val="auto"/>
          <w:kern w:val="0"/>
          <w:sz w:val="31"/>
          <w:szCs w:val="31"/>
          <w:lang w:val="en-US" w:eastAsia="zh-CN" w:bidi="ar"/>
        </w:rPr>
        <w:t>获奖文件、证书，一经发现将依法追究其法律责任。</w:t>
      </w:r>
    </w:p>
    <w:p>
      <w:pPr>
        <w:spacing w:line="360" w:lineRule="auto"/>
        <w:ind w:firstLine="643" w:firstLineChars="200"/>
        <w:jc w:val="left"/>
        <w:rPr>
          <w:rFonts w:hint="eastAsia" w:ascii="仿宋" w:hAnsi="仿宋" w:eastAsia="仿宋" w:cs="仿宋"/>
          <w:sz w:val="32"/>
          <w:szCs w:val="32"/>
        </w:rPr>
      </w:pPr>
      <w:r>
        <w:rPr>
          <w:rFonts w:hint="eastAsia" w:ascii="仿宋" w:hAnsi="仿宋" w:eastAsia="仿宋" w:cs="仿宋"/>
          <w:b/>
          <w:bCs/>
          <w:color w:val="000000"/>
          <w:sz w:val="32"/>
          <w:szCs w:val="32"/>
          <w:lang w:val="en-US" w:eastAsia="zh-CN"/>
        </w:rPr>
        <w:t>第二十五条</w:t>
      </w:r>
      <w:r>
        <w:rPr>
          <w:rFonts w:hint="eastAsia" w:ascii="仿宋" w:hAnsi="仿宋" w:eastAsia="仿宋" w:cs="仿宋"/>
          <w:color w:val="000000"/>
          <w:sz w:val="32"/>
          <w:szCs w:val="32"/>
          <w:lang w:val="en-US" w:eastAsia="zh-CN"/>
        </w:rPr>
        <w:t xml:space="preserve">  </w:t>
      </w:r>
      <w:r>
        <w:rPr>
          <w:rFonts w:hint="eastAsia" w:ascii="仿宋" w:hAnsi="仿宋" w:eastAsia="仿宋" w:cs="仿宋"/>
          <w:sz w:val="32"/>
          <w:szCs w:val="32"/>
        </w:rPr>
        <w:t>获奖</w:t>
      </w:r>
      <w:r>
        <w:rPr>
          <w:rFonts w:hint="eastAsia" w:ascii="仿宋" w:hAnsi="仿宋" w:eastAsia="仿宋" w:cs="仿宋"/>
          <w:sz w:val="32"/>
          <w:szCs w:val="32"/>
          <w:lang w:val="en-US" w:eastAsia="zh-CN"/>
        </w:rPr>
        <w:t>单位</w:t>
      </w:r>
      <w:r>
        <w:rPr>
          <w:rFonts w:hint="eastAsia" w:ascii="仿宋" w:hAnsi="仿宋" w:eastAsia="仿宋" w:cs="仿宋"/>
          <w:sz w:val="32"/>
          <w:szCs w:val="32"/>
        </w:rPr>
        <w:t>和个人如弄虚作假，剽窃、侵夺他人的发现、发明或者其他科学技术成果，或者以其他不正当手段骗取奖项的，</w:t>
      </w:r>
      <w:r>
        <w:rPr>
          <w:rFonts w:hint="eastAsia" w:ascii="仿宋" w:hAnsi="仿宋" w:eastAsia="仿宋" w:cs="仿宋"/>
          <w:sz w:val="32"/>
          <w:szCs w:val="32"/>
          <w:lang w:val="en-US" w:eastAsia="zh-CN"/>
        </w:rPr>
        <w:t>内蒙古自治区建筑业协会</w:t>
      </w:r>
      <w:r>
        <w:rPr>
          <w:rFonts w:hint="eastAsia" w:ascii="仿宋" w:hAnsi="仿宋" w:eastAsia="仿宋" w:cs="仿宋"/>
          <w:sz w:val="32"/>
          <w:szCs w:val="32"/>
        </w:rPr>
        <w:t>将在媒体上予以公布，</w:t>
      </w:r>
      <w:r>
        <w:rPr>
          <w:rFonts w:hint="eastAsia" w:ascii="仿宋" w:hAnsi="仿宋" w:eastAsia="仿宋" w:cs="仿宋"/>
          <w:sz w:val="32"/>
          <w:szCs w:val="32"/>
          <w:lang w:val="en-US" w:eastAsia="zh-CN"/>
        </w:rPr>
        <w:t>撤销</w:t>
      </w:r>
      <w:r>
        <w:rPr>
          <w:rFonts w:hint="eastAsia" w:ascii="仿宋" w:hAnsi="仿宋" w:eastAsia="仿宋" w:cs="仿宋"/>
          <w:sz w:val="32"/>
          <w:szCs w:val="32"/>
        </w:rPr>
        <w:t>其奖励，追回荣誉证书，并终身取消申报资格。</w:t>
      </w:r>
    </w:p>
    <w:p>
      <w:pPr>
        <w:spacing w:line="360" w:lineRule="auto"/>
        <w:ind w:firstLine="640" w:firstLineChars="200"/>
        <w:jc w:val="left"/>
        <w:rPr>
          <w:rFonts w:hint="eastAsia" w:ascii="仿宋" w:hAnsi="仿宋" w:eastAsia="仿宋" w:cs="仿宋"/>
          <w:sz w:val="32"/>
          <w:szCs w:val="32"/>
        </w:rPr>
      </w:pPr>
    </w:p>
    <w:p>
      <w:pPr>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color w:val="000000"/>
          <w:sz w:val="32"/>
          <w:szCs w:val="32"/>
          <w:lang w:val="en-US" w:eastAsia="zh-CN"/>
        </w:rPr>
        <w:t>第八章  附 则</w:t>
      </w:r>
    </w:p>
    <w:p>
      <w:pPr>
        <w:ind w:firstLine="643" w:firstLineChars="200"/>
        <w:rPr>
          <w:rFonts w:hint="eastAsia" w:ascii="仿宋" w:hAnsi="仿宋" w:eastAsia="仿宋" w:cs="仿宋"/>
          <w:color w:val="000000"/>
          <w:sz w:val="32"/>
          <w:szCs w:val="32"/>
          <w:lang w:val="en-US" w:eastAsia="zh-CN"/>
        </w:rPr>
      </w:pPr>
      <w:r>
        <w:rPr>
          <w:rFonts w:hint="eastAsia" w:ascii="仿宋" w:hAnsi="仿宋" w:eastAsia="仿宋" w:cs="仿宋"/>
          <w:b/>
          <w:bCs/>
          <w:sz w:val="32"/>
          <w:szCs w:val="32"/>
          <w:lang w:val="en-US" w:eastAsia="zh-CN"/>
        </w:rPr>
        <w:t>第</w:t>
      </w:r>
      <w:r>
        <w:rPr>
          <w:rFonts w:hint="eastAsia" w:ascii="仿宋" w:hAnsi="仿宋" w:eastAsia="仿宋" w:cs="仿宋"/>
          <w:b/>
          <w:bCs/>
          <w:color w:val="000000"/>
          <w:sz w:val="32"/>
          <w:szCs w:val="32"/>
          <w:lang w:val="en-US" w:eastAsia="zh-CN"/>
        </w:rPr>
        <w:t>二十六</w:t>
      </w:r>
      <w:r>
        <w:rPr>
          <w:rFonts w:hint="eastAsia" w:ascii="仿宋" w:hAnsi="仿宋" w:eastAsia="仿宋" w:cs="仿宋"/>
          <w:b/>
          <w:bCs/>
          <w:sz w:val="32"/>
          <w:szCs w:val="32"/>
          <w:lang w:val="en-US" w:eastAsia="zh-CN"/>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本办法由</w:t>
      </w:r>
      <w:r>
        <w:rPr>
          <w:rFonts w:hint="eastAsia" w:ascii="仿宋" w:hAnsi="仿宋" w:eastAsia="仿宋" w:cs="仿宋"/>
          <w:sz w:val="32"/>
          <w:szCs w:val="32"/>
          <w:lang w:val="en-US" w:eastAsia="zh-CN"/>
        </w:rPr>
        <w:t>内蒙古自治区建筑业协会</w:t>
      </w:r>
      <w:r>
        <w:rPr>
          <w:rFonts w:hint="eastAsia" w:ascii="仿宋" w:hAnsi="仿宋" w:eastAsia="仿宋" w:cs="仿宋"/>
          <w:sz w:val="32"/>
          <w:szCs w:val="32"/>
        </w:rPr>
        <w:t>负责解释。</w:t>
      </w:r>
    </w:p>
    <w:p>
      <w:pPr>
        <w:spacing w:line="360" w:lineRule="auto"/>
        <w:ind w:firstLine="643" w:firstLineChars="200"/>
        <w:jc w:val="left"/>
      </w:pPr>
      <w:r>
        <w:rPr>
          <w:rFonts w:hint="eastAsia" w:ascii="仿宋" w:hAnsi="仿宋" w:eastAsia="仿宋" w:cs="仿宋"/>
          <w:b/>
          <w:bCs/>
          <w:sz w:val="32"/>
          <w:szCs w:val="32"/>
          <w:lang w:val="en-US" w:eastAsia="zh-CN"/>
        </w:rPr>
        <w:t>第</w:t>
      </w:r>
      <w:r>
        <w:rPr>
          <w:rFonts w:hint="eastAsia" w:ascii="仿宋" w:hAnsi="仿宋" w:eastAsia="仿宋" w:cs="仿宋"/>
          <w:b/>
          <w:bCs/>
          <w:color w:val="000000"/>
          <w:sz w:val="32"/>
          <w:szCs w:val="32"/>
          <w:lang w:val="en-US" w:eastAsia="zh-CN"/>
        </w:rPr>
        <w:t>二十七</w:t>
      </w:r>
      <w:r>
        <w:rPr>
          <w:rFonts w:hint="eastAsia" w:ascii="仿宋" w:hAnsi="仿宋" w:eastAsia="仿宋" w:cs="仿宋"/>
          <w:b/>
          <w:bCs/>
          <w:sz w:val="32"/>
          <w:szCs w:val="32"/>
          <w:lang w:val="en-US" w:eastAsia="zh-CN"/>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本办法自发布之日起</w:t>
      </w:r>
      <w:r>
        <w:rPr>
          <w:rFonts w:hint="eastAsia" w:ascii="仿宋" w:hAnsi="仿宋" w:eastAsia="仿宋" w:cs="仿宋"/>
          <w:sz w:val="32"/>
          <w:szCs w:val="32"/>
          <w:lang w:val="en-US" w:eastAsia="zh-CN"/>
        </w:rPr>
        <w:t>施</w:t>
      </w:r>
      <w:r>
        <w:rPr>
          <w:rFonts w:hint="eastAsia" w:ascii="仿宋" w:hAnsi="仿宋" w:eastAsia="仿宋" w:cs="仿宋"/>
          <w:sz w:val="32"/>
          <w:szCs w:val="32"/>
        </w:rPr>
        <w:t>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FA6D1"/>
    <w:multiLevelType w:val="singleLevel"/>
    <w:tmpl w:val="B85FA6D1"/>
    <w:lvl w:ilvl="0" w:tentative="0">
      <w:start w:val="7"/>
      <w:numFmt w:val="chineseCounting"/>
      <w:suff w:val="space"/>
      <w:lvlText w:val="第%1章"/>
      <w:lvlJc w:val="left"/>
      <w:rPr>
        <w:rFonts w:hint="eastAsia"/>
      </w:rPr>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MDU2MmIyZjZjYzc0MDc2M2ZmOTc3M2ExMGVhZWQifQ=="/>
  </w:docVars>
  <w:rsids>
    <w:rsidRoot w:val="665059F5"/>
    <w:rsid w:val="66505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2023-12-19T07:34:00Z</dcterms:created>
  <dc:creator>高鹏程（协会）</dc:creator>
  <cp:lastModifiedBy>高鹏程（协会）</cp:lastModifiedBy>
  <dcterms:modified xsi:type="dcterms:W3CDTF">2023-12-19T07:34:57Z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D82C282E7C3845708632C6699EAA4458_11</vt:lpwstr>
  </property>
</Properties>
</file>