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附件2</w:t>
      </w:r>
      <w:r>
        <w:rPr>
          <w:rFonts w:hint="eastAsia" w:ascii="黑体" w:hAnsi="黑体" w:eastAsia="黑体" w:cs="黑体"/>
          <w:color w:val="auto"/>
          <w:sz w:val="32"/>
          <w:szCs w:val="32"/>
        </w:rPr>
        <w:t>：</w:t>
      </w:r>
    </w:p>
    <w:p>
      <w:pPr>
        <w:spacing w:after="156" w:afterLines="50" w:line="520" w:lineRule="exact"/>
        <w:jc w:val="center"/>
        <w:rPr>
          <w:rFonts w:ascii="华文中宋" w:hAnsi="华文中宋" w:eastAsia="方正小标宋简体"/>
          <w:color w:val="auto"/>
          <w:sz w:val="44"/>
          <w:szCs w:val="44"/>
        </w:rPr>
      </w:pPr>
      <w:r>
        <w:rPr>
          <w:rFonts w:hint="eastAsia" w:ascii="方正小标宋简体" w:hAnsi="方正小标宋简体" w:eastAsia="方正小标宋简体" w:cs="方正小标宋简体"/>
          <w:color w:val="auto"/>
          <w:sz w:val="44"/>
          <w:szCs w:val="44"/>
        </w:rPr>
        <w:t>一、内蒙古自治区建筑业企业信用评价指标（施工企业）</w:t>
      </w:r>
    </w:p>
    <w:p>
      <w:pPr>
        <w:spacing w:line="140" w:lineRule="exact"/>
        <w:jc w:val="center"/>
        <w:rPr>
          <w:rFonts w:ascii="华文中宋" w:hAnsi="华文中宋" w:eastAsia="华文中宋"/>
          <w:color w:val="auto"/>
          <w:sz w:val="44"/>
          <w:szCs w:val="44"/>
        </w:rPr>
      </w:pPr>
    </w:p>
    <w:tbl>
      <w:tblPr>
        <w:tblStyle w:val="6"/>
        <w:tblW w:w="14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995"/>
        <w:gridCol w:w="3630"/>
        <w:gridCol w:w="930"/>
        <w:gridCol w:w="4518"/>
        <w:gridCol w:w="866"/>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54"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评价</w:t>
            </w:r>
          </w:p>
          <w:p>
            <w:pPr>
              <w:jc w:val="center"/>
              <w:rPr>
                <w:rFonts w:ascii="仿宋" w:hAnsi="仿宋" w:eastAsia="仿宋" w:cs="仿宋"/>
                <w:b/>
                <w:color w:val="auto"/>
                <w:sz w:val="24"/>
              </w:rPr>
            </w:pPr>
            <w:r>
              <w:rPr>
                <w:rFonts w:hint="eastAsia" w:ascii="仿宋" w:hAnsi="仿宋" w:eastAsia="仿宋" w:cs="仿宋"/>
                <w:b/>
                <w:color w:val="auto"/>
                <w:sz w:val="24"/>
              </w:rPr>
              <w:t>内容</w:t>
            </w:r>
          </w:p>
        </w:tc>
        <w:tc>
          <w:tcPr>
            <w:tcW w:w="1995" w:type="dxa"/>
            <w:vAlign w:val="center"/>
          </w:tcPr>
          <w:p>
            <w:pPr>
              <w:ind w:left="-105" w:leftChars="-50" w:right="-105" w:rightChars="-50"/>
              <w:jc w:val="center"/>
              <w:rPr>
                <w:rFonts w:ascii="仿宋" w:hAnsi="仿宋" w:eastAsia="仿宋" w:cs="仿宋"/>
                <w:b/>
                <w:color w:val="auto"/>
                <w:sz w:val="24"/>
              </w:rPr>
            </w:pPr>
            <w:r>
              <w:rPr>
                <w:rFonts w:hint="eastAsia" w:ascii="仿宋" w:hAnsi="仿宋" w:eastAsia="仿宋" w:cs="仿宋"/>
                <w:b/>
                <w:color w:val="auto"/>
                <w:sz w:val="24"/>
              </w:rPr>
              <w:t>主要评价指标</w:t>
            </w:r>
          </w:p>
        </w:tc>
        <w:tc>
          <w:tcPr>
            <w:tcW w:w="3630" w:type="dxa"/>
            <w:vAlign w:val="center"/>
          </w:tcPr>
          <w:p>
            <w:pPr>
              <w:tabs>
                <w:tab w:val="left" w:pos="1602"/>
              </w:tabs>
              <w:jc w:val="center"/>
              <w:rPr>
                <w:rFonts w:ascii="仿宋" w:hAnsi="仿宋" w:eastAsia="仿宋" w:cs="仿宋"/>
                <w:b/>
                <w:color w:val="auto"/>
                <w:sz w:val="24"/>
              </w:rPr>
            </w:pPr>
            <w:r>
              <w:rPr>
                <w:rFonts w:hint="eastAsia" w:ascii="仿宋" w:hAnsi="仿宋" w:eastAsia="仿宋" w:cs="仿宋"/>
                <w:b/>
                <w:color w:val="auto"/>
                <w:sz w:val="24"/>
              </w:rPr>
              <w:t>标    　准</w:t>
            </w:r>
          </w:p>
        </w:tc>
        <w:tc>
          <w:tcPr>
            <w:tcW w:w="930"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分数</w:t>
            </w:r>
          </w:p>
        </w:tc>
        <w:tc>
          <w:tcPr>
            <w:tcW w:w="4518"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评 分 办 法</w:t>
            </w:r>
          </w:p>
        </w:tc>
        <w:tc>
          <w:tcPr>
            <w:tcW w:w="866"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自评</w:t>
            </w:r>
          </w:p>
          <w:p>
            <w:pPr>
              <w:jc w:val="center"/>
              <w:rPr>
                <w:rFonts w:ascii="仿宋" w:hAnsi="仿宋" w:eastAsia="仿宋" w:cs="仿宋"/>
                <w:b/>
                <w:color w:val="auto"/>
                <w:sz w:val="24"/>
              </w:rPr>
            </w:pPr>
            <w:r>
              <w:rPr>
                <w:rFonts w:hint="eastAsia" w:ascii="仿宋" w:hAnsi="仿宋" w:eastAsia="仿宋" w:cs="仿宋"/>
                <w:b/>
                <w:color w:val="auto"/>
                <w:sz w:val="24"/>
              </w:rPr>
              <w:t>得分</w:t>
            </w:r>
          </w:p>
        </w:tc>
        <w:tc>
          <w:tcPr>
            <w:tcW w:w="1131"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推荐单位评分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54" w:type="dxa"/>
            <w:vMerge w:val="restart"/>
            <w:vAlign w:val="center"/>
          </w:tcPr>
          <w:p>
            <w:pPr>
              <w:jc w:val="center"/>
              <w:rPr>
                <w:rFonts w:ascii="仿宋" w:hAnsi="仿宋" w:eastAsia="仿宋" w:cs="仿宋"/>
                <w:b/>
                <w:color w:val="auto"/>
                <w:sz w:val="24"/>
              </w:rPr>
            </w:pPr>
            <w:r>
              <w:rPr>
                <w:rFonts w:hint="eastAsia" w:ascii="仿宋" w:hAnsi="仿宋" w:eastAsia="仿宋" w:cs="仿宋"/>
                <w:b/>
                <w:color w:val="auto"/>
                <w:sz w:val="24"/>
              </w:rPr>
              <w:t>一、</w:t>
            </w:r>
          </w:p>
          <w:p>
            <w:pPr>
              <w:jc w:val="center"/>
              <w:rPr>
                <w:rFonts w:ascii="仿宋" w:hAnsi="仿宋" w:eastAsia="仿宋" w:cs="仿宋"/>
                <w:b/>
                <w:color w:val="auto"/>
                <w:sz w:val="24"/>
              </w:rPr>
            </w:pPr>
            <w:r>
              <w:rPr>
                <w:rFonts w:hint="eastAsia" w:ascii="仿宋" w:hAnsi="仿宋" w:eastAsia="仿宋" w:cs="仿宋"/>
                <w:b/>
                <w:color w:val="auto"/>
                <w:sz w:val="24"/>
              </w:rPr>
              <w:t>基本</w:t>
            </w:r>
          </w:p>
          <w:p>
            <w:pPr>
              <w:jc w:val="center"/>
              <w:rPr>
                <w:rFonts w:ascii="仿宋" w:hAnsi="仿宋" w:eastAsia="仿宋" w:cs="仿宋"/>
                <w:b/>
                <w:color w:val="auto"/>
                <w:sz w:val="24"/>
              </w:rPr>
            </w:pPr>
            <w:r>
              <w:rPr>
                <w:rFonts w:hint="eastAsia" w:ascii="仿宋" w:hAnsi="仿宋" w:eastAsia="仿宋" w:cs="仿宋"/>
                <w:b/>
                <w:color w:val="auto"/>
                <w:sz w:val="24"/>
              </w:rPr>
              <w:t xml:space="preserve">素质 </w:t>
            </w:r>
          </w:p>
          <w:p>
            <w:pPr>
              <w:jc w:val="center"/>
              <w:rPr>
                <w:rFonts w:ascii="仿宋" w:hAnsi="仿宋" w:eastAsia="仿宋" w:cs="仿宋"/>
                <w:b/>
                <w:color w:val="auto"/>
                <w:sz w:val="24"/>
              </w:rPr>
            </w:pPr>
            <w:r>
              <w:rPr>
                <w:rFonts w:hint="eastAsia" w:ascii="仿宋" w:hAnsi="仿宋" w:eastAsia="仿宋" w:cs="仿宋"/>
                <w:b/>
                <w:color w:val="auto"/>
                <w:sz w:val="24"/>
              </w:rPr>
              <w:t>15分</w:t>
            </w:r>
          </w:p>
        </w:tc>
        <w:tc>
          <w:tcPr>
            <w:tcW w:w="1995" w:type="dxa"/>
            <w:vAlign w:val="center"/>
          </w:tcPr>
          <w:p>
            <w:pPr>
              <w:rPr>
                <w:rFonts w:ascii="仿宋" w:hAnsi="仿宋" w:eastAsia="仿宋" w:cs="仿宋"/>
                <w:color w:val="auto"/>
                <w:sz w:val="24"/>
              </w:rPr>
            </w:pPr>
            <w:r>
              <w:rPr>
                <w:rFonts w:hint="eastAsia" w:ascii="仿宋" w:hAnsi="仿宋" w:eastAsia="仿宋" w:cs="仿宋"/>
                <w:color w:val="auto"/>
                <w:sz w:val="24"/>
              </w:rPr>
              <w:t>1、企业资质等</w:t>
            </w:r>
          </w:p>
        </w:tc>
        <w:tc>
          <w:tcPr>
            <w:tcW w:w="3630" w:type="dxa"/>
            <w:vAlign w:val="center"/>
          </w:tcPr>
          <w:p>
            <w:pPr>
              <w:rPr>
                <w:rFonts w:ascii="仿宋" w:hAnsi="仿宋" w:eastAsia="仿宋" w:cs="仿宋"/>
                <w:color w:val="auto"/>
                <w:sz w:val="24"/>
              </w:rPr>
            </w:pPr>
            <w:r>
              <w:rPr>
                <w:rFonts w:hint="eastAsia" w:ascii="仿宋" w:hAnsi="仿宋" w:eastAsia="仿宋" w:cs="仿宋"/>
                <w:color w:val="auto"/>
                <w:sz w:val="24"/>
              </w:rPr>
              <w:t>取得营业执照、资质证书、安全生产许可证等且在有效期内</w:t>
            </w:r>
          </w:p>
        </w:tc>
        <w:tc>
          <w:tcPr>
            <w:tcW w:w="930" w:type="dxa"/>
            <w:vAlign w:val="center"/>
          </w:tcPr>
          <w:p>
            <w:pPr>
              <w:jc w:val="center"/>
              <w:rPr>
                <w:rFonts w:ascii="仿宋" w:hAnsi="仿宋" w:eastAsia="仿宋" w:cs="仿宋"/>
                <w:color w:val="auto"/>
                <w:sz w:val="24"/>
              </w:rPr>
            </w:pPr>
            <w:r>
              <w:rPr>
                <w:rFonts w:hint="eastAsia" w:ascii="仿宋" w:hAnsi="仿宋" w:eastAsia="仿宋" w:cs="仿宋"/>
                <w:color w:val="auto"/>
                <w:sz w:val="24"/>
              </w:rPr>
              <w:t>3分</w:t>
            </w:r>
          </w:p>
        </w:tc>
        <w:tc>
          <w:tcPr>
            <w:tcW w:w="4518" w:type="dxa"/>
            <w:vAlign w:val="center"/>
          </w:tcPr>
          <w:p>
            <w:pPr>
              <w:rPr>
                <w:rFonts w:ascii="仿宋" w:hAnsi="仿宋" w:eastAsia="仿宋" w:cs="仿宋"/>
                <w:color w:val="auto"/>
                <w:sz w:val="24"/>
              </w:rPr>
            </w:pPr>
            <w:r>
              <w:rPr>
                <w:rFonts w:hint="eastAsia" w:ascii="仿宋" w:hAnsi="仿宋" w:eastAsia="仿宋" w:cs="仿宋"/>
                <w:color w:val="auto"/>
                <w:sz w:val="24"/>
              </w:rPr>
              <w:t>取得相应证书且在有效期内者得3分，缺一项不得分</w:t>
            </w:r>
          </w:p>
        </w:tc>
        <w:tc>
          <w:tcPr>
            <w:tcW w:w="866" w:type="dxa"/>
            <w:vAlign w:val="center"/>
          </w:tcPr>
          <w:p>
            <w:pPr>
              <w:rPr>
                <w:rFonts w:ascii="仿宋" w:hAnsi="仿宋" w:eastAsia="仿宋" w:cs="仿宋"/>
                <w:color w:val="auto"/>
                <w:sz w:val="24"/>
              </w:rPr>
            </w:pPr>
          </w:p>
        </w:tc>
        <w:tc>
          <w:tcPr>
            <w:tcW w:w="1131" w:type="dxa"/>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54" w:type="dxa"/>
            <w:vMerge w:val="continue"/>
          </w:tcPr>
          <w:p>
            <w:pPr>
              <w:jc w:val="center"/>
              <w:rPr>
                <w:rFonts w:ascii="仿宋" w:hAnsi="仿宋" w:eastAsia="仿宋" w:cs="仿宋"/>
                <w:color w:val="auto"/>
                <w:sz w:val="24"/>
              </w:rPr>
            </w:pPr>
          </w:p>
        </w:tc>
        <w:tc>
          <w:tcPr>
            <w:tcW w:w="1995" w:type="dxa"/>
            <w:vAlign w:val="center"/>
          </w:tcPr>
          <w:p>
            <w:pPr>
              <w:rPr>
                <w:rFonts w:ascii="仿宋" w:hAnsi="仿宋" w:eastAsia="仿宋" w:cs="仿宋"/>
                <w:color w:val="auto"/>
                <w:sz w:val="24"/>
              </w:rPr>
            </w:pPr>
            <w:r>
              <w:rPr>
                <w:rFonts w:hint="eastAsia" w:ascii="仿宋" w:hAnsi="仿宋" w:eastAsia="仿宋" w:cs="仿宋"/>
                <w:color w:val="auto"/>
                <w:sz w:val="24"/>
              </w:rPr>
              <w:t>2、公司组织机构及各项规章制度建设</w:t>
            </w:r>
          </w:p>
        </w:tc>
        <w:tc>
          <w:tcPr>
            <w:tcW w:w="3630" w:type="dxa"/>
            <w:vAlign w:val="center"/>
          </w:tcPr>
          <w:p>
            <w:pPr>
              <w:rPr>
                <w:rFonts w:ascii="仿宋" w:hAnsi="仿宋" w:eastAsia="仿宋" w:cs="仿宋"/>
                <w:color w:val="auto"/>
                <w:sz w:val="24"/>
              </w:rPr>
            </w:pPr>
            <w:r>
              <w:rPr>
                <w:rFonts w:hint="eastAsia" w:ascii="仿宋" w:hAnsi="仿宋" w:eastAsia="仿宋" w:cs="仿宋"/>
                <w:color w:val="auto"/>
                <w:sz w:val="24"/>
              </w:rPr>
              <w:t>组织机构健全、合理；</w:t>
            </w:r>
          </w:p>
          <w:p>
            <w:pPr>
              <w:rPr>
                <w:rFonts w:ascii="仿宋" w:hAnsi="仿宋" w:eastAsia="仿宋" w:cs="仿宋"/>
                <w:color w:val="auto"/>
                <w:sz w:val="24"/>
              </w:rPr>
            </w:pPr>
            <w:r>
              <w:rPr>
                <w:rFonts w:hint="eastAsia" w:ascii="仿宋" w:hAnsi="仿宋" w:eastAsia="仿宋" w:cs="仿宋"/>
                <w:color w:val="auto"/>
                <w:sz w:val="24"/>
              </w:rPr>
              <w:t>规章制度完备，运行有效</w:t>
            </w:r>
          </w:p>
        </w:tc>
        <w:tc>
          <w:tcPr>
            <w:tcW w:w="930" w:type="dxa"/>
            <w:vAlign w:val="center"/>
          </w:tcPr>
          <w:p>
            <w:pPr>
              <w:jc w:val="center"/>
              <w:rPr>
                <w:rFonts w:ascii="仿宋" w:hAnsi="仿宋" w:eastAsia="仿宋" w:cs="仿宋"/>
                <w:color w:val="auto"/>
                <w:sz w:val="24"/>
              </w:rPr>
            </w:pPr>
            <w:r>
              <w:rPr>
                <w:rFonts w:hint="eastAsia" w:ascii="仿宋" w:hAnsi="仿宋" w:eastAsia="仿宋" w:cs="仿宋"/>
                <w:color w:val="auto"/>
                <w:sz w:val="24"/>
              </w:rPr>
              <w:t>7分</w:t>
            </w:r>
          </w:p>
        </w:tc>
        <w:tc>
          <w:tcPr>
            <w:tcW w:w="4518" w:type="dxa"/>
            <w:vAlign w:val="center"/>
          </w:tcPr>
          <w:p>
            <w:pPr>
              <w:rPr>
                <w:rFonts w:ascii="仿宋" w:hAnsi="仿宋" w:eastAsia="仿宋" w:cs="仿宋"/>
                <w:color w:val="auto"/>
                <w:sz w:val="24"/>
              </w:rPr>
            </w:pPr>
            <w:r>
              <w:rPr>
                <w:rFonts w:hint="eastAsia" w:ascii="仿宋" w:hAnsi="仿宋" w:eastAsia="仿宋" w:cs="仿宋"/>
                <w:color w:val="auto"/>
                <w:sz w:val="24"/>
              </w:rPr>
              <w:t>组织机构健全、合理，职责明确；各项规章制度严谨、健全，能认真执行并持续改进者得7分。</w:t>
            </w:r>
            <w:r>
              <w:rPr>
                <w:rFonts w:hint="eastAsia" w:ascii="仿宋" w:hAnsi="仿宋" w:eastAsia="仿宋" w:cs="仿宋"/>
                <w:strike w:val="0"/>
                <w:dstrike w:val="0"/>
                <w:color w:val="auto"/>
                <w:sz w:val="24"/>
              </w:rPr>
              <w:t>质量、</w:t>
            </w:r>
            <w:r>
              <w:rPr>
                <w:rFonts w:hint="eastAsia" w:ascii="仿宋" w:hAnsi="仿宋" w:eastAsia="仿宋" w:cs="仿宋"/>
                <w:strike w:val="0"/>
                <w:color w:val="auto"/>
                <w:sz w:val="24"/>
              </w:rPr>
              <w:t>安</w:t>
            </w:r>
            <w:r>
              <w:rPr>
                <w:rFonts w:hint="eastAsia" w:ascii="仿宋" w:hAnsi="仿宋" w:eastAsia="仿宋" w:cs="仿宋"/>
                <w:color w:val="auto"/>
                <w:sz w:val="24"/>
              </w:rPr>
              <w:t>全、合同、财务、</w:t>
            </w:r>
            <w:r>
              <w:rPr>
                <w:rFonts w:hint="eastAsia" w:ascii="仿宋" w:hAnsi="仿宋" w:eastAsia="仿宋" w:cs="仿宋"/>
                <w:strike w:val="0"/>
                <w:dstrike w:val="0"/>
                <w:color w:val="auto"/>
                <w:sz w:val="24"/>
                <w:lang w:val="en-US" w:eastAsia="zh-CN"/>
              </w:rPr>
              <w:t>绩效、招聘</w:t>
            </w:r>
            <w:r>
              <w:rPr>
                <w:rFonts w:hint="eastAsia" w:ascii="仿宋" w:hAnsi="仿宋" w:eastAsia="仿宋" w:cs="仿宋"/>
                <w:color w:val="auto"/>
                <w:sz w:val="24"/>
              </w:rPr>
              <w:t>等管理制度，每缺少一项减1分，减完为止</w:t>
            </w:r>
          </w:p>
        </w:tc>
        <w:tc>
          <w:tcPr>
            <w:tcW w:w="866" w:type="dxa"/>
            <w:vAlign w:val="center"/>
          </w:tcPr>
          <w:p>
            <w:pPr>
              <w:rPr>
                <w:rFonts w:ascii="仿宋" w:hAnsi="仿宋" w:eastAsia="仿宋" w:cs="仿宋"/>
                <w:color w:val="auto"/>
                <w:sz w:val="24"/>
              </w:rPr>
            </w:pPr>
          </w:p>
        </w:tc>
        <w:tc>
          <w:tcPr>
            <w:tcW w:w="1131" w:type="dxa"/>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tcPr>
          <w:p>
            <w:pPr>
              <w:jc w:val="center"/>
              <w:rPr>
                <w:rFonts w:ascii="仿宋" w:hAnsi="仿宋" w:eastAsia="仿宋" w:cs="仿宋"/>
                <w:color w:val="auto"/>
                <w:sz w:val="24"/>
              </w:rPr>
            </w:pPr>
          </w:p>
        </w:tc>
        <w:tc>
          <w:tcPr>
            <w:tcW w:w="1995" w:type="dxa"/>
            <w:vAlign w:val="center"/>
          </w:tcPr>
          <w:p>
            <w:pPr>
              <w:rPr>
                <w:rFonts w:ascii="仿宋" w:hAnsi="仿宋" w:eastAsia="仿宋" w:cs="仿宋"/>
                <w:color w:val="auto"/>
                <w:sz w:val="24"/>
              </w:rPr>
            </w:pPr>
            <w:r>
              <w:rPr>
                <w:rFonts w:hint="eastAsia" w:ascii="仿宋" w:hAnsi="仿宋" w:eastAsia="仿宋" w:cs="仿宋"/>
                <w:color w:val="auto"/>
                <w:sz w:val="24"/>
              </w:rPr>
              <w:t>3、管理体系建立</w:t>
            </w:r>
          </w:p>
        </w:tc>
        <w:tc>
          <w:tcPr>
            <w:tcW w:w="3630" w:type="dxa"/>
            <w:vAlign w:val="center"/>
          </w:tcPr>
          <w:p>
            <w:pPr>
              <w:rPr>
                <w:rFonts w:ascii="仿宋" w:hAnsi="仿宋" w:eastAsia="仿宋" w:cs="仿宋"/>
                <w:color w:val="auto"/>
                <w:sz w:val="24"/>
              </w:rPr>
            </w:pPr>
            <w:r>
              <w:rPr>
                <w:rFonts w:hint="eastAsia" w:ascii="仿宋" w:hAnsi="仿宋" w:eastAsia="仿宋" w:cs="仿宋"/>
                <w:color w:val="auto"/>
                <w:sz w:val="24"/>
              </w:rPr>
              <w:t>质量管理体系认证；</w:t>
            </w:r>
          </w:p>
          <w:p>
            <w:pPr>
              <w:rPr>
                <w:rFonts w:ascii="仿宋" w:hAnsi="仿宋" w:eastAsia="仿宋" w:cs="仿宋"/>
                <w:color w:val="auto"/>
                <w:sz w:val="24"/>
              </w:rPr>
            </w:pPr>
            <w:r>
              <w:rPr>
                <w:rFonts w:hint="eastAsia" w:ascii="仿宋" w:hAnsi="仿宋" w:eastAsia="仿宋" w:cs="仿宋"/>
                <w:color w:val="auto"/>
                <w:sz w:val="24"/>
              </w:rPr>
              <w:t>环境管理体系认证；</w:t>
            </w:r>
          </w:p>
          <w:p>
            <w:pPr>
              <w:rPr>
                <w:rFonts w:ascii="仿宋" w:hAnsi="仿宋" w:eastAsia="仿宋" w:cs="仿宋"/>
                <w:color w:val="auto"/>
                <w:sz w:val="24"/>
              </w:rPr>
            </w:pPr>
            <w:r>
              <w:rPr>
                <w:rFonts w:hint="eastAsia" w:ascii="仿宋" w:hAnsi="仿宋" w:eastAsia="仿宋" w:cs="仿宋"/>
                <w:color w:val="auto"/>
                <w:sz w:val="24"/>
              </w:rPr>
              <w:t>职业健康安全管理体系认证</w:t>
            </w:r>
          </w:p>
        </w:tc>
        <w:tc>
          <w:tcPr>
            <w:tcW w:w="930" w:type="dxa"/>
            <w:vAlign w:val="center"/>
          </w:tcPr>
          <w:p>
            <w:pPr>
              <w:jc w:val="center"/>
              <w:rPr>
                <w:rFonts w:ascii="仿宋" w:hAnsi="仿宋" w:eastAsia="仿宋" w:cs="仿宋"/>
                <w:color w:val="auto"/>
                <w:sz w:val="24"/>
              </w:rPr>
            </w:pPr>
            <w:r>
              <w:rPr>
                <w:rFonts w:hint="eastAsia" w:ascii="仿宋" w:hAnsi="仿宋" w:eastAsia="仿宋" w:cs="仿宋"/>
                <w:color w:val="auto"/>
                <w:sz w:val="24"/>
              </w:rPr>
              <w:t>3分</w:t>
            </w:r>
          </w:p>
        </w:tc>
        <w:tc>
          <w:tcPr>
            <w:tcW w:w="4518" w:type="dxa"/>
            <w:vAlign w:val="center"/>
          </w:tcPr>
          <w:p>
            <w:pPr>
              <w:rPr>
                <w:rFonts w:ascii="仿宋" w:hAnsi="仿宋" w:eastAsia="仿宋" w:cs="仿宋"/>
                <w:color w:val="auto"/>
                <w:sz w:val="24"/>
              </w:rPr>
            </w:pPr>
            <w:r>
              <w:rPr>
                <w:rFonts w:hint="eastAsia" w:ascii="仿宋" w:hAnsi="仿宋" w:eastAsia="仿宋" w:cs="仿宋"/>
                <w:color w:val="auto"/>
                <w:sz w:val="24"/>
              </w:rPr>
              <w:t>获得国家认可的认证证书，实施效果良好，能持续改进者得3分。缺一项不得分</w:t>
            </w:r>
          </w:p>
        </w:tc>
        <w:tc>
          <w:tcPr>
            <w:tcW w:w="866" w:type="dxa"/>
            <w:vAlign w:val="center"/>
          </w:tcPr>
          <w:p>
            <w:pPr>
              <w:rPr>
                <w:rFonts w:ascii="仿宋" w:hAnsi="仿宋" w:eastAsia="仿宋" w:cs="仿宋"/>
                <w:color w:val="auto"/>
                <w:sz w:val="24"/>
              </w:rPr>
            </w:pPr>
          </w:p>
        </w:tc>
        <w:tc>
          <w:tcPr>
            <w:tcW w:w="1131" w:type="dxa"/>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54" w:type="dxa"/>
            <w:vMerge w:val="continue"/>
          </w:tcPr>
          <w:p>
            <w:pPr>
              <w:rPr>
                <w:rFonts w:ascii="仿宋" w:hAnsi="仿宋" w:eastAsia="仿宋" w:cs="仿宋"/>
                <w:color w:val="auto"/>
                <w:sz w:val="24"/>
              </w:rPr>
            </w:pPr>
          </w:p>
        </w:tc>
        <w:tc>
          <w:tcPr>
            <w:tcW w:w="1995" w:type="dxa"/>
            <w:vAlign w:val="center"/>
          </w:tcPr>
          <w:p>
            <w:pPr>
              <w:rPr>
                <w:rFonts w:ascii="仿宋" w:hAnsi="仿宋" w:eastAsia="仿宋" w:cs="仿宋"/>
                <w:color w:val="auto"/>
                <w:sz w:val="24"/>
              </w:rPr>
            </w:pPr>
            <w:r>
              <w:rPr>
                <w:rFonts w:hint="eastAsia" w:ascii="仿宋" w:hAnsi="仿宋" w:eastAsia="仿宋" w:cs="仿宋"/>
                <w:color w:val="auto"/>
                <w:sz w:val="24"/>
              </w:rPr>
              <w:t>4、管理、技术人员专业结构配置</w:t>
            </w:r>
          </w:p>
        </w:tc>
        <w:tc>
          <w:tcPr>
            <w:tcW w:w="3630" w:type="dxa"/>
            <w:vAlign w:val="center"/>
          </w:tcPr>
          <w:p>
            <w:pPr>
              <w:rPr>
                <w:rFonts w:ascii="仿宋" w:hAnsi="仿宋" w:eastAsia="仿宋" w:cs="仿宋"/>
                <w:color w:val="auto"/>
                <w:sz w:val="24"/>
              </w:rPr>
            </w:pPr>
            <w:r>
              <w:rPr>
                <w:rFonts w:hint="eastAsia" w:ascii="仿宋" w:hAnsi="仿宋" w:eastAsia="仿宋" w:cs="仿宋"/>
                <w:color w:val="auto"/>
                <w:sz w:val="24"/>
              </w:rPr>
              <w:t>配置齐全、合理</w:t>
            </w:r>
          </w:p>
        </w:tc>
        <w:tc>
          <w:tcPr>
            <w:tcW w:w="930" w:type="dxa"/>
            <w:vAlign w:val="center"/>
          </w:tcPr>
          <w:p>
            <w:pPr>
              <w:jc w:val="center"/>
              <w:rPr>
                <w:rFonts w:ascii="仿宋" w:hAnsi="仿宋" w:eastAsia="仿宋" w:cs="仿宋"/>
                <w:color w:val="auto"/>
                <w:sz w:val="24"/>
              </w:rPr>
            </w:pPr>
            <w:r>
              <w:rPr>
                <w:rFonts w:hint="eastAsia" w:ascii="仿宋" w:hAnsi="仿宋" w:eastAsia="仿宋" w:cs="仿宋"/>
                <w:color w:val="auto"/>
                <w:sz w:val="24"/>
              </w:rPr>
              <w:t>2分</w:t>
            </w:r>
          </w:p>
        </w:tc>
        <w:tc>
          <w:tcPr>
            <w:tcW w:w="4518" w:type="dxa"/>
            <w:vAlign w:val="center"/>
          </w:tcPr>
          <w:p>
            <w:pPr>
              <w:rPr>
                <w:rFonts w:ascii="仿宋" w:hAnsi="仿宋" w:eastAsia="仿宋" w:cs="仿宋"/>
                <w:color w:val="auto"/>
                <w:sz w:val="24"/>
              </w:rPr>
            </w:pPr>
            <w:r>
              <w:rPr>
                <w:rFonts w:hint="eastAsia" w:ascii="仿宋" w:hAnsi="仿宋" w:eastAsia="仿宋" w:cs="仿宋"/>
                <w:color w:val="auto"/>
                <w:sz w:val="24"/>
              </w:rPr>
              <w:t>工程技术、管理人员专业结构配置齐全、合理；大专以上学历者占职工总数大于40%者得2分；大专以上学历者占职工总数每降低5%减0.5分，减完为止</w:t>
            </w:r>
          </w:p>
        </w:tc>
        <w:tc>
          <w:tcPr>
            <w:tcW w:w="866" w:type="dxa"/>
            <w:vAlign w:val="center"/>
          </w:tcPr>
          <w:p>
            <w:pPr>
              <w:rPr>
                <w:rFonts w:ascii="仿宋" w:hAnsi="仿宋" w:eastAsia="仿宋" w:cs="仿宋"/>
                <w:color w:val="auto"/>
                <w:sz w:val="24"/>
              </w:rPr>
            </w:pPr>
          </w:p>
        </w:tc>
        <w:tc>
          <w:tcPr>
            <w:tcW w:w="1131" w:type="dxa"/>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restart"/>
            <w:vAlign w:val="center"/>
          </w:tcPr>
          <w:p>
            <w:pPr>
              <w:jc w:val="center"/>
              <w:rPr>
                <w:rFonts w:ascii="仿宋" w:hAnsi="仿宋" w:eastAsia="仿宋" w:cs="仿宋"/>
                <w:b/>
                <w:color w:val="auto"/>
                <w:sz w:val="24"/>
              </w:rPr>
            </w:pPr>
            <w:r>
              <w:rPr>
                <w:rFonts w:hint="eastAsia" w:ascii="仿宋" w:hAnsi="仿宋" w:eastAsia="仿宋" w:cs="仿宋"/>
                <w:b/>
                <w:color w:val="auto"/>
                <w:sz w:val="24"/>
              </w:rPr>
              <w:t>二、</w:t>
            </w:r>
          </w:p>
          <w:p>
            <w:pPr>
              <w:jc w:val="center"/>
              <w:rPr>
                <w:rFonts w:ascii="仿宋" w:hAnsi="仿宋" w:eastAsia="仿宋" w:cs="仿宋"/>
                <w:color w:val="auto"/>
                <w:sz w:val="24"/>
              </w:rPr>
            </w:pPr>
            <w:r>
              <w:rPr>
                <w:rFonts w:hint="eastAsia" w:ascii="仿宋" w:hAnsi="仿宋" w:eastAsia="仿宋" w:cs="仿宋"/>
                <w:b/>
                <w:color w:val="auto"/>
                <w:sz w:val="24"/>
              </w:rPr>
              <w:t>经营能力及财务指标20分</w:t>
            </w:r>
          </w:p>
        </w:tc>
        <w:tc>
          <w:tcPr>
            <w:tcW w:w="1995" w:type="dxa"/>
            <w:vAlign w:val="center"/>
          </w:tcPr>
          <w:p>
            <w:pPr>
              <w:rPr>
                <w:rFonts w:ascii="仿宋" w:hAnsi="仿宋" w:eastAsia="仿宋" w:cs="仿宋"/>
                <w:color w:val="auto"/>
                <w:sz w:val="24"/>
              </w:rPr>
            </w:pPr>
            <w:r>
              <w:rPr>
                <w:rFonts w:hint="eastAsia" w:ascii="仿宋" w:hAnsi="仿宋" w:eastAsia="仿宋" w:cs="仿宋"/>
                <w:color w:val="auto"/>
                <w:sz w:val="24"/>
              </w:rPr>
              <w:t>1、企业净资产</w:t>
            </w:r>
          </w:p>
        </w:tc>
        <w:tc>
          <w:tcPr>
            <w:tcW w:w="3630" w:type="dxa"/>
            <w:vAlign w:val="center"/>
          </w:tcPr>
          <w:p>
            <w:pPr>
              <w:rPr>
                <w:rFonts w:ascii="仿宋" w:hAnsi="仿宋" w:eastAsia="仿宋" w:cs="仿宋"/>
                <w:color w:val="auto"/>
                <w:sz w:val="24"/>
              </w:rPr>
            </w:pPr>
            <w:r>
              <w:rPr>
                <w:rFonts w:hint="eastAsia" w:ascii="仿宋" w:hAnsi="仿宋" w:eastAsia="仿宋" w:cs="仿宋"/>
                <w:color w:val="auto"/>
                <w:sz w:val="24"/>
              </w:rPr>
              <w:t>符合相应的资质标准</w:t>
            </w:r>
          </w:p>
        </w:tc>
        <w:tc>
          <w:tcPr>
            <w:tcW w:w="930" w:type="dxa"/>
            <w:vAlign w:val="center"/>
          </w:tcPr>
          <w:p>
            <w:pPr>
              <w:jc w:val="center"/>
              <w:rPr>
                <w:rFonts w:ascii="仿宋" w:hAnsi="仿宋" w:eastAsia="仿宋" w:cs="仿宋"/>
                <w:color w:val="auto"/>
                <w:sz w:val="24"/>
              </w:rPr>
            </w:pPr>
            <w:r>
              <w:rPr>
                <w:rFonts w:hint="eastAsia" w:ascii="仿宋" w:hAnsi="仿宋" w:eastAsia="仿宋" w:cs="仿宋"/>
                <w:color w:val="auto"/>
                <w:sz w:val="24"/>
              </w:rPr>
              <w:t>6分</w:t>
            </w:r>
          </w:p>
        </w:tc>
        <w:tc>
          <w:tcPr>
            <w:tcW w:w="4518" w:type="dxa"/>
            <w:vAlign w:val="center"/>
          </w:tcPr>
          <w:p>
            <w:pPr>
              <w:rPr>
                <w:rFonts w:ascii="仿宋" w:hAnsi="仿宋" w:eastAsia="仿宋" w:cs="仿宋"/>
                <w:color w:val="auto"/>
                <w:sz w:val="24"/>
              </w:rPr>
            </w:pPr>
            <w:r>
              <w:rPr>
                <w:rFonts w:hint="eastAsia" w:ascii="仿宋" w:hAnsi="仿宋" w:eastAsia="仿宋" w:cs="仿宋"/>
                <w:color w:val="auto"/>
                <w:sz w:val="24"/>
              </w:rPr>
              <w:t>达到相应的资质标准得6分，低于相应资质标准的不得分</w:t>
            </w:r>
          </w:p>
        </w:tc>
        <w:tc>
          <w:tcPr>
            <w:tcW w:w="866" w:type="dxa"/>
            <w:vAlign w:val="center"/>
          </w:tcPr>
          <w:p>
            <w:pPr>
              <w:rPr>
                <w:rFonts w:ascii="仿宋" w:hAnsi="仿宋" w:eastAsia="仿宋" w:cs="仿宋"/>
                <w:color w:val="auto"/>
                <w:sz w:val="24"/>
              </w:rPr>
            </w:pPr>
          </w:p>
        </w:tc>
        <w:tc>
          <w:tcPr>
            <w:tcW w:w="1131" w:type="dxa"/>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54" w:type="dxa"/>
            <w:vMerge w:val="continue"/>
          </w:tcPr>
          <w:p>
            <w:pPr>
              <w:rPr>
                <w:rFonts w:ascii="仿宋" w:hAnsi="仿宋" w:eastAsia="仿宋" w:cs="仿宋"/>
                <w:color w:val="auto"/>
                <w:sz w:val="24"/>
              </w:rPr>
            </w:pPr>
          </w:p>
        </w:tc>
        <w:tc>
          <w:tcPr>
            <w:tcW w:w="1995" w:type="dxa"/>
            <w:vAlign w:val="center"/>
          </w:tcPr>
          <w:p>
            <w:pPr>
              <w:rPr>
                <w:rFonts w:ascii="仿宋" w:hAnsi="仿宋" w:eastAsia="仿宋" w:cs="仿宋"/>
                <w:color w:val="auto"/>
                <w:sz w:val="24"/>
              </w:rPr>
            </w:pPr>
            <w:r>
              <w:rPr>
                <w:rFonts w:hint="eastAsia" w:ascii="仿宋" w:hAnsi="仿宋" w:eastAsia="仿宋" w:cs="仿宋"/>
                <w:color w:val="auto"/>
                <w:sz w:val="24"/>
              </w:rPr>
              <w:t>2、净资产收益率</w:t>
            </w:r>
          </w:p>
        </w:tc>
        <w:tc>
          <w:tcPr>
            <w:tcW w:w="3630" w:type="dxa"/>
            <w:vAlign w:val="center"/>
          </w:tcPr>
          <w:p>
            <w:pPr>
              <w:rPr>
                <w:rFonts w:ascii="仿宋" w:hAnsi="仿宋" w:eastAsia="仿宋" w:cs="仿宋"/>
                <w:color w:val="auto"/>
                <w:sz w:val="24"/>
              </w:rPr>
            </w:pPr>
            <w:r>
              <w:rPr>
                <w:rFonts w:hint="eastAsia" w:ascii="仿宋" w:hAnsi="仿宋" w:eastAsia="仿宋" w:cs="仿宋"/>
                <w:color w:val="auto"/>
                <w:sz w:val="24"/>
              </w:rPr>
              <w:t>大于8%</w:t>
            </w:r>
          </w:p>
        </w:tc>
        <w:tc>
          <w:tcPr>
            <w:tcW w:w="930" w:type="dxa"/>
            <w:vAlign w:val="center"/>
          </w:tcPr>
          <w:p>
            <w:pPr>
              <w:jc w:val="center"/>
              <w:rPr>
                <w:rFonts w:ascii="仿宋" w:hAnsi="仿宋" w:eastAsia="仿宋" w:cs="仿宋"/>
                <w:color w:val="auto"/>
                <w:sz w:val="24"/>
              </w:rPr>
            </w:pPr>
            <w:r>
              <w:rPr>
                <w:rFonts w:hint="eastAsia" w:ascii="仿宋" w:hAnsi="仿宋" w:eastAsia="仿宋" w:cs="仿宋"/>
                <w:color w:val="auto"/>
                <w:sz w:val="24"/>
              </w:rPr>
              <w:t>7分</w:t>
            </w:r>
          </w:p>
        </w:tc>
        <w:tc>
          <w:tcPr>
            <w:tcW w:w="4518" w:type="dxa"/>
            <w:vAlign w:val="center"/>
          </w:tcPr>
          <w:p>
            <w:pPr>
              <w:rPr>
                <w:rFonts w:ascii="仿宋" w:hAnsi="仿宋" w:eastAsia="仿宋" w:cs="仿宋"/>
                <w:color w:val="auto"/>
                <w:sz w:val="24"/>
              </w:rPr>
            </w:pPr>
            <w:r>
              <w:rPr>
                <w:rFonts w:hint="eastAsia" w:ascii="仿宋" w:hAnsi="仿宋" w:eastAsia="仿宋" w:cs="仿宋"/>
                <w:color w:val="auto"/>
                <w:sz w:val="24"/>
              </w:rPr>
              <w:t>净资产收益率大于8%者得7分，每降低1%减1分，减完为止</w:t>
            </w:r>
          </w:p>
        </w:tc>
        <w:tc>
          <w:tcPr>
            <w:tcW w:w="866" w:type="dxa"/>
            <w:vAlign w:val="center"/>
          </w:tcPr>
          <w:p>
            <w:pPr>
              <w:rPr>
                <w:rFonts w:ascii="仿宋" w:hAnsi="仿宋" w:eastAsia="仿宋" w:cs="仿宋"/>
                <w:color w:val="auto"/>
                <w:sz w:val="24"/>
              </w:rPr>
            </w:pPr>
          </w:p>
        </w:tc>
        <w:tc>
          <w:tcPr>
            <w:tcW w:w="1131" w:type="dxa"/>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4" w:type="dxa"/>
            <w:vMerge w:val="continue"/>
          </w:tcPr>
          <w:p>
            <w:pPr>
              <w:rPr>
                <w:rFonts w:ascii="仿宋" w:hAnsi="仿宋" w:eastAsia="仿宋" w:cs="仿宋"/>
                <w:color w:val="auto"/>
                <w:sz w:val="24"/>
              </w:rPr>
            </w:pPr>
          </w:p>
        </w:tc>
        <w:tc>
          <w:tcPr>
            <w:tcW w:w="1995" w:type="dxa"/>
            <w:vAlign w:val="center"/>
          </w:tcPr>
          <w:p>
            <w:pPr>
              <w:rPr>
                <w:rFonts w:ascii="仿宋" w:hAnsi="仿宋" w:eastAsia="仿宋" w:cs="仿宋"/>
                <w:color w:val="auto"/>
                <w:sz w:val="24"/>
              </w:rPr>
            </w:pPr>
            <w:r>
              <w:rPr>
                <w:rFonts w:hint="eastAsia" w:ascii="仿宋" w:hAnsi="仿宋" w:eastAsia="仿宋" w:cs="仿宋"/>
                <w:color w:val="auto"/>
                <w:sz w:val="24"/>
              </w:rPr>
              <w:t>3、资产负债率</w:t>
            </w:r>
          </w:p>
        </w:tc>
        <w:tc>
          <w:tcPr>
            <w:tcW w:w="3630" w:type="dxa"/>
            <w:vAlign w:val="center"/>
          </w:tcPr>
          <w:p>
            <w:pPr>
              <w:rPr>
                <w:rFonts w:ascii="仿宋" w:hAnsi="仿宋" w:eastAsia="仿宋" w:cs="仿宋"/>
                <w:color w:val="auto"/>
                <w:sz w:val="24"/>
              </w:rPr>
            </w:pPr>
            <w:r>
              <w:rPr>
                <w:rFonts w:hint="eastAsia" w:ascii="仿宋" w:hAnsi="仿宋" w:eastAsia="仿宋" w:cs="仿宋"/>
                <w:color w:val="auto"/>
                <w:sz w:val="24"/>
              </w:rPr>
              <w:t>小于75%</w:t>
            </w:r>
          </w:p>
        </w:tc>
        <w:tc>
          <w:tcPr>
            <w:tcW w:w="930" w:type="dxa"/>
            <w:vAlign w:val="center"/>
          </w:tcPr>
          <w:p>
            <w:pPr>
              <w:jc w:val="center"/>
              <w:rPr>
                <w:rFonts w:ascii="仿宋" w:hAnsi="仿宋" w:eastAsia="仿宋" w:cs="仿宋"/>
                <w:color w:val="auto"/>
                <w:sz w:val="24"/>
              </w:rPr>
            </w:pPr>
            <w:r>
              <w:rPr>
                <w:rFonts w:hint="eastAsia" w:ascii="仿宋" w:hAnsi="仿宋" w:eastAsia="仿宋" w:cs="仿宋"/>
                <w:color w:val="auto"/>
                <w:sz w:val="24"/>
              </w:rPr>
              <w:t>7分</w:t>
            </w:r>
          </w:p>
        </w:tc>
        <w:tc>
          <w:tcPr>
            <w:tcW w:w="4518" w:type="dxa"/>
            <w:vAlign w:val="center"/>
          </w:tcPr>
          <w:p>
            <w:pPr>
              <w:rPr>
                <w:rFonts w:ascii="仿宋" w:hAnsi="仿宋" w:eastAsia="仿宋" w:cs="仿宋"/>
                <w:color w:val="auto"/>
                <w:sz w:val="24"/>
              </w:rPr>
            </w:pPr>
            <w:r>
              <w:rPr>
                <w:rFonts w:hint="eastAsia" w:ascii="仿宋" w:hAnsi="仿宋" w:eastAsia="仿宋" w:cs="仿宋"/>
                <w:color w:val="auto"/>
                <w:sz w:val="24"/>
              </w:rPr>
              <w:t>资产负债率小于75%者得7分，每增加5%减1分，大于90%者不得分</w:t>
            </w:r>
          </w:p>
        </w:tc>
        <w:tc>
          <w:tcPr>
            <w:tcW w:w="866" w:type="dxa"/>
            <w:vAlign w:val="center"/>
          </w:tcPr>
          <w:p>
            <w:pPr>
              <w:rPr>
                <w:rFonts w:ascii="仿宋" w:hAnsi="仿宋" w:eastAsia="仿宋" w:cs="仿宋"/>
                <w:color w:val="auto"/>
                <w:sz w:val="24"/>
              </w:rPr>
            </w:pPr>
          </w:p>
        </w:tc>
        <w:tc>
          <w:tcPr>
            <w:tcW w:w="1131" w:type="dxa"/>
            <w:vAlign w:val="center"/>
          </w:tcPr>
          <w:p>
            <w:pPr>
              <w:rPr>
                <w:rFonts w:ascii="仿宋" w:hAnsi="仿宋" w:eastAsia="仿宋" w:cs="仿宋"/>
                <w:color w:val="auto"/>
                <w:sz w:val="24"/>
              </w:rPr>
            </w:pPr>
          </w:p>
        </w:tc>
      </w:tr>
    </w:tbl>
    <w:tbl>
      <w:tblPr>
        <w:tblStyle w:val="6"/>
        <w:tblpPr w:leftFromText="180" w:rightFromText="180" w:vertAnchor="page" w:horzAnchor="page" w:tblpX="1794" w:tblpY="1583"/>
        <w:tblW w:w="134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941"/>
        <w:gridCol w:w="3735"/>
        <w:gridCol w:w="900"/>
        <w:gridCol w:w="4165"/>
        <w:gridCol w:w="850"/>
        <w:gridCol w:w="10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79"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评价内容</w:t>
            </w:r>
          </w:p>
        </w:tc>
        <w:tc>
          <w:tcPr>
            <w:tcW w:w="1941"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主要评价指标</w:t>
            </w:r>
          </w:p>
        </w:tc>
        <w:tc>
          <w:tcPr>
            <w:tcW w:w="3735" w:type="dxa"/>
            <w:vAlign w:val="center"/>
          </w:tcPr>
          <w:p>
            <w:pPr>
              <w:tabs>
                <w:tab w:val="left" w:pos="1602"/>
              </w:tabs>
              <w:jc w:val="center"/>
              <w:rPr>
                <w:rFonts w:ascii="仿宋" w:hAnsi="仿宋" w:eastAsia="仿宋" w:cs="仿宋"/>
                <w:b/>
                <w:color w:val="auto"/>
                <w:sz w:val="24"/>
              </w:rPr>
            </w:pPr>
            <w:r>
              <w:rPr>
                <w:rFonts w:hint="eastAsia" w:ascii="仿宋" w:hAnsi="仿宋" w:eastAsia="仿宋" w:cs="仿宋"/>
                <w:b/>
                <w:color w:val="auto"/>
                <w:sz w:val="24"/>
              </w:rPr>
              <w:t>标    　准</w:t>
            </w:r>
          </w:p>
        </w:tc>
        <w:tc>
          <w:tcPr>
            <w:tcW w:w="900"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分数</w:t>
            </w:r>
          </w:p>
        </w:tc>
        <w:tc>
          <w:tcPr>
            <w:tcW w:w="4165"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评 分 办 法</w:t>
            </w:r>
          </w:p>
        </w:tc>
        <w:tc>
          <w:tcPr>
            <w:tcW w:w="850"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自评</w:t>
            </w:r>
          </w:p>
          <w:p>
            <w:pPr>
              <w:jc w:val="center"/>
              <w:rPr>
                <w:rFonts w:ascii="仿宋" w:hAnsi="仿宋" w:eastAsia="仿宋" w:cs="仿宋"/>
                <w:b/>
                <w:color w:val="auto"/>
                <w:sz w:val="24"/>
              </w:rPr>
            </w:pPr>
            <w:r>
              <w:rPr>
                <w:rFonts w:hint="eastAsia" w:ascii="仿宋" w:hAnsi="仿宋" w:eastAsia="仿宋" w:cs="仿宋"/>
                <w:b/>
                <w:color w:val="auto"/>
                <w:sz w:val="24"/>
              </w:rPr>
              <w:t>得分</w:t>
            </w:r>
          </w:p>
        </w:tc>
        <w:tc>
          <w:tcPr>
            <w:tcW w:w="1015"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推荐单位评分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79" w:type="dxa"/>
            <w:vMerge w:val="restart"/>
            <w:vAlign w:val="center"/>
          </w:tcPr>
          <w:p>
            <w:pPr>
              <w:jc w:val="center"/>
              <w:rPr>
                <w:rFonts w:ascii="仿宋" w:hAnsi="仿宋" w:eastAsia="仿宋" w:cs="仿宋"/>
                <w:b/>
                <w:color w:val="auto"/>
                <w:sz w:val="24"/>
              </w:rPr>
            </w:pPr>
            <w:r>
              <w:rPr>
                <w:rFonts w:hint="eastAsia" w:ascii="仿宋" w:hAnsi="仿宋" w:eastAsia="仿宋" w:cs="仿宋"/>
                <w:b/>
                <w:color w:val="auto"/>
                <w:sz w:val="24"/>
              </w:rPr>
              <w:t>三、</w:t>
            </w:r>
          </w:p>
          <w:p>
            <w:pPr>
              <w:jc w:val="center"/>
              <w:rPr>
                <w:rFonts w:ascii="仿宋" w:hAnsi="仿宋" w:eastAsia="仿宋" w:cs="仿宋"/>
                <w:b/>
                <w:color w:val="auto"/>
                <w:sz w:val="24"/>
              </w:rPr>
            </w:pPr>
            <w:r>
              <w:rPr>
                <w:rFonts w:hint="eastAsia" w:ascii="仿宋" w:hAnsi="仿宋" w:eastAsia="仿宋" w:cs="仿宋"/>
                <w:b/>
                <w:color w:val="auto"/>
                <w:sz w:val="24"/>
              </w:rPr>
              <w:t>管理指标 1</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分</w:t>
            </w:r>
          </w:p>
        </w:tc>
        <w:tc>
          <w:tcPr>
            <w:tcW w:w="1941" w:type="dxa"/>
            <w:vAlign w:val="center"/>
          </w:tcPr>
          <w:p>
            <w:pPr>
              <w:rPr>
                <w:rFonts w:ascii="仿宋" w:hAnsi="仿宋" w:eastAsia="仿宋" w:cs="仿宋"/>
                <w:color w:val="auto"/>
                <w:sz w:val="24"/>
              </w:rPr>
            </w:pPr>
            <w:r>
              <w:rPr>
                <w:rFonts w:hint="eastAsia" w:ascii="仿宋" w:hAnsi="仿宋" w:eastAsia="仿宋" w:cs="仿宋"/>
                <w:color w:val="auto"/>
                <w:sz w:val="24"/>
              </w:rPr>
              <w:t>1、工程质量管理</w:t>
            </w:r>
          </w:p>
        </w:tc>
        <w:tc>
          <w:tcPr>
            <w:tcW w:w="3735" w:type="dxa"/>
            <w:vAlign w:val="center"/>
          </w:tcPr>
          <w:p>
            <w:pPr>
              <w:rPr>
                <w:rFonts w:ascii="仿宋" w:hAnsi="仿宋" w:eastAsia="仿宋" w:cs="仿宋"/>
                <w:color w:val="auto"/>
                <w:sz w:val="24"/>
              </w:rPr>
            </w:pPr>
            <w:r>
              <w:rPr>
                <w:rFonts w:hint="eastAsia" w:ascii="仿宋" w:hAnsi="仿宋" w:eastAsia="仿宋" w:cs="仿宋"/>
                <w:color w:val="auto"/>
                <w:sz w:val="24"/>
              </w:rPr>
              <w:t>工程质量合格率100%；无直接经济损失50万元以上的质量事故</w:t>
            </w:r>
          </w:p>
        </w:tc>
        <w:tc>
          <w:tcPr>
            <w:tcW w:w="900" w:type="dxa"/>
            <w:vAlign w:val="center"/>
          </w:tcPr>
          <w:p>
            <w:pPr>
              <w:jc w:val="center"/>
              <w:rPr>
                <w:rFonts w:ascii="仿宋" w:hAnsi="仿宋" w:eastAsia="仿宋" w:cs="仿宋"/>
                <w:color w:val="auto"/>
                <w:sz w:val="24"/>
              </w:rPr>
            </w:pPr>
            <w:r>
              <w:rPr>
                <w:rFonts w:hint="eastAsia" w:ascii="仿宋" w:hAnsi="仿宋" w:eastAsia="仿宋" w:cs="仿宋"/>
                <w:color w:val="auto"/>
                <w:sz w:val="24"/>
              </w:rPr>
              <w:t>3分</w:t>
            </w:r>
          </w:p>
        </w:tc>
        <w:tc>
          <w:tcPr>
            <w:tcW w:w="4165" w:type="dxa"/>
            <w:vAlign w:val="center"/>
          </w:tcPr>
          <w:p>
            <w:pPr>
              <w:rPr>
                <w:rFonts w:ascii="仿宋" w:hAnsi="仿宋" w:eastAsia="仿宋" w:cs="仿宋"/>
                <w:color w:val="auto"/>
                <w:sz w:val="24"/>
              </w:rPr>
            </w:pPr>
            <w:r>
              <w:rPr>
                <w:rFonts w:hint="eastAsia" w:ascii="仿宋" w:hAnsi="仿宋" w:eastAsia="仿宋" w:cs="仿宋"/>
                <w:color w:val="auto"/>
                <w:sz w:val="24"/>
              </w:rPr>
              <w:t>工程质量合格率低于100%者不得分；每发生一起经济损失50万元以上的质量事故者减1分，减完为止</w:t>
            </w:r>
          </w:p>
        </w:tc>
        <w:tc>
          <w:tcPr>
            <w:tcW w:w="850" w:type="dxa"/>
            <w:vAlign w:val="center"/>
          </w:tcPr>
          <w:p>
            <w:pPr>
              <w:rPr>
                <w:rFonts w:ascii="仿宋" w:hAnsi="仿宋" w:eastAsia="仿宋" w:cs="仿宋"/>
                <w:color w:val="auto"/>
                <w:sz w:val="24"/>
              </w:rPr>
            </w:pPr>
          </w:p>
        </w:tc>
        <w:tc>
          <w:tcPr>
            <w:tcW w:w="1015" w:type="dxa"/>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79" w:type="dxa"/>
            <w:vMerge w:val="continue"/>
          </w:tcPr>
          <w:p>
            <w:pPr>
              <w:rPr>
                <w:rFonts w:ascii="仿宋" w:hAnsi="仿宋" w:eastAsia="仿宋" w:cs="仿宋"/>
                <w:color w:val="auto"/>
                <w:sz w:val="24"/>
              </w:rPr>
            </w:pPr>
          </w:p>
        </w:tc>
        <w:tc>
          <w:tcPr>
            <w:tcW w:w="1941" w:type="dxa"/>
            <w:vAlign w:val="center"/>
          </w:tcPr>
          <w:p>
            <w:pPr>
              <w:rPr>
                <w:rFonts w:ascii="仿宋" w:hAnsi="仿宋" w:eastAsia="仿宋" w:cs="仿宋"/>
                <w:color w:val="auto"/>
                <w:sz w:val="24"/>
              </w:rPr>
            </w:pPr>
            <w:r>
              <w:rPr>
                <w:rFonts w:hint="eastAsia" w:ascii="仿宋" w:hAnsi="仿宋" w:eastAsia="仿宋" w:cs="仿宋"/>
                <w:color w:val="auto"/>
                <w:sz w:val="24"/>
              </w:rPr>
              <w:t>2、安全生产、文明施工管理</w:t>
            </w:r>
          </w:p>
        </w:tc>
        <w:tc>
          <w:tcPr>
            <w:tcW w:w="3735" w:type="dxa"/>
            <w:vAlign w:val="center"/>
          </w:tcPr>
          <w:p>
            <w:pPr>
              <w:rPr>
                <w:rFonts w:ascii="仿宋" w:hAnsi="仿宋" w:eastAsia="仿宋" w:cs="仿宋"/>
                <w:color w:val="auto"/>
                <w:sz w:val="24"/>
              </w:rPr>
            </w:pPr>
            <w:r>
              <w:rPr>
                <w:rFonts w:hint="eastAsia" w:ascii="仿宋" w:hAnsi="仿宋" w:eastAsia="仿宋" w:cs="仿宋"/>
                <w:color w:val="auto"/>
                <w:sz w:val="24"/>
              </w:rPr>
              <w:t>企业建立文明施工的标准、监督、考评制度；无生产安全较大事故发生；无环保、卫生、治安、消防等部门的重大处罚</w:t>
            </w:r>
          </w:p>
        </w:tc>
        <w:tc>
          <w:tcPr>
            <w:tcW w:w="900" w:type="dxa"/>
            <w:vAlign w:val="center"/>
          </w:tcPr>
          <w:p>
            <w:pPr>
              <w:jc w:val="center"/>
              <w:rPr>
                <w:rFonts w:ascii="仿宋" w:hAnsi="仿宋" w:eastAsia="仿宋" w:cs="仿宋"/>
                <w:color w:val="auto"/>
                <w:sz w:val="24"/>
              </w:rPr>
            </w:pPr>
            <w:r>
              <w:rPr>
                <w:rFonts w:hint="eastAsia" w:ascii="仿宋" w:hAnsi="仿宋" w:eastAsia="仿宋" w:cs="仿宋"/>
                <w:color w:val="auto"/>
                <w:sz w:val="24"/>
              </w:rPr>
              <w:t>3分</w:t>
            </w:r>
          </w:p>
        </w:tc>
        <w:tc>
          <w:tcPr>
            <w:tcW w:w="4165" w:type="dxa"/>
            <w:vAlign w:val="center"/>
          </w:tcPr>
          <w:p>
            <w:pPr>
              <w:rPr>
                <w:rFonts w:ascii="仿宋" w:hAnsi="仿宋" w:eastAsia="仿宋" w:cs="仿宋"/>
                <w:color w:val="auto"/>
                <w:sz w:val="24"/>
              </w:rPr>
            </w:pPr>
            <w:r>
              <w:rPr>
                <w:rFonts w:hint="eastAsia" w:ascii="仿宋" w:hAnsi="仿宋" w:eastAsia="仿宋" w:cs="仿宋"/>
                <w:color w:val="auto"/>
                <w:sz w:val="24"/>
                <w:lang w:val="en-US" w:eastAsia="zh-CN"/>
              </w:rPr>
              <w:t>有完善的</w:t>
            </w:r>
            <w:r>
              <w:rPr>
                <w:rFonts w:hint="eastAsia" w:ascii="仿宋" w:hAnsi="仿宋" w:eastAsia="仿宋" w:cs="仿宋"/>
                <w:color w:val="auto"/>
                <w:sz w:val="24"/>
              </w:rPr>
              <w:t>文明施工的标准、监督、考评制度</w:t>
            </w:r>
            <w:r>
              <w:rPr>
                <w:rFonts w:hint="eastAsia" w:ascii="仿宋" w:hAnsi="仿宋" w:eastAsia="仿宋" w:cs="仿宋"/>
                <w:color w:val="auto"/>
                <w:sz w:val="24"/>
                <w:lang w:val="en-US" w:eastAsia="zh-CN"/>
              </w:rPr>
              <w:t>者得1分，</w:t>
            </w:r>
            <w:r>
              <w:rPr>
                <w:rFonts w:hint="eastAsia" w:ascii="仿宋" w:hAnsi="仿宋" w:eastAsia="仿宋" w:cs="仿宋"/>
                <w:color w:val="auto"/>
                <w:sz w:val="24"/>
              </w:rPr>
              <w:t>发生生产安全较大事故者不得分；每受到一次环保、卫生、治安、消防等重大处罚的减1分，减完为止</w:t>
            </w:r>
          </w:p>
        </w:tc>
        <w:tc>
          <w:tcPr>
            <w:tcW w:w="850" w:type="dxa"/>
            <w:vAlign w:val="center"/>
          </w:tcPr>
          <w:p>
            <w:pPr>
              <w:rPr>
                <w:rFonts w:ascii="仿宋" w:hAnsi="仿宋" w:eastAsia="仿宋" w:cs="仿宋"/>
                <w:color w:val="auto"/>
                <w:sz w:val="24"/>
              </w:rPr>
            </w:pPr>
          </w:p>
        </w:tc>
        <w:tc>
          <w:tcPr>
            <w:tcW w:w="1015" w:type="dxa"/>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9" w:type="dxa"/>
            <w:vMerge w:val="continue"/>
          </w:tcPr>
          <w:p>
            <w:pPr>
              <w:rPr>
                <w:rFonts w:ascii="仿宋" w:hAnsi="仿宋" w:eastAsia="仿宋" w:cs="仿宋"/>
                <w:color w:val="auto"/>
                <w:sz w:val="24"/>
              </w:rPr>
            </w:pPr>
          </w:p>
        </w:tc>
        <w:tc>
          <w:tcPr>
            <w:tcW w:w="1941" w:type="dxa"/>
            <w:vAlign w:val="center"/>
          </w:tcPr>
          <w:p>
            <w:pPr>
              <w:rPr>
                <w:rFonts w:ascii="仿宋" w:hAnsi="仿宋" w:eastAsia="仿宋" w:cs="仿宋"/>
                <w:color w:val="auto"/>
                <w:sz w:val="24"/>
              </w:rPr>
            </w:pPr>
            <w:r>
              <w:rPr>
                <w:rFonts w:hint="eastAsia" w:ascii="仿宋" w:hAnsi="仿宋" w:eastAsia="仿宋" w:cs="仿宋"/>
                <w:color w:val="auto"/>
                <w:sz w:val="24"/>
              </w:rPr>
              <w:t>3、劳资管理</w:t>
            </w:r>
          </w:p>
        </w:tc>
        <w:tc>
          <w:tcPr>
            <w:tcW w:w="3735" w:type="dxa"/>
            <w:vAlign w:val="center"/>
          </w:tcPr>
          <w:p>
            <w:pPr>
              <w:rPr>
                <w:rFonts w:ascii="仿宋" w:hAnsi="仿宋" w:eastAsia="仿宋" w:cs="仿宋"/>
                <w:color w:val="auto"/>
                <w:sz w:val="24"/>
              </w:rPr>
            </w:pPr>
            <w:r>
              <w:rPr>
                <w:rFonts w:hint="eastAsia" w:ascii="仿宋" w:hAnsi="仿宋" w:eastAsia="仿宋" w:cs="仿宋"/>
                <w:color w:val="auto"/>
                <w:sz w:val="24"/>
              </w:rPr>
              <w:t>依法与劳动者签订劳动合同，按照规定为劳动者投保，不拖欠或克扣劳动者工资</w:t>
            </w:r>
          </w:p>
        </w:tc>
        <w:tc>
          <w:tcPr>
            <w:tcW w:w="900" w:type="dxa"/>
            <w:vAlign w:val="center"/>
          </w:tcPr>
          <w:p>
            <w:pPr>
              <w:jc w:val="center"/>
              <w:rPr>
                <w:rFonts w:ascii="仿宋" w:hAnsi="仿宋" w:eastAsia="仿宋" w:cs="仿宋"/>
                <w:color w:val="auto"/>
                <w:sz w:val="24"/>
              </w:rPr>
            </w:pPr>
            <w:r>
              <w:rPr>
                <w:rFonts w:hint="eastAsia" w:ascii="仿宋" w:hAnsi="仿宋" w:eastAsia="仿宋" w:cs="仿宋"/>
                <w:color w:val="auto"/>
                <w:sz w:val="24"/>
              </w:rPr>
              <w:t>2分</w:t>
            </w:r>
          </w:p>
        </w:tc>
        <w:tc>
          <w:tcPr>
            <w:tcW w:w="4165" w:type="dxa"/>
            <w:vAlign w:val="center"/>
          </w:tcPr>
          <w:p>
            <w:pPr>
              <w:rPr>
                <w:rFonts w:ascii="仿宋" w:hAnsi="仿宋" w:eastAsia="仿宋" w:cs="仿宋"/>
                <w:color w:val="auto"/>
                <w:sz w:val="24"/>
              </w:rPr>
            </w:pPr>
            <w:r>
              <w:rPr>
                <w:rFonts w:hint="eastAsia" w:ascii="仿宋" w:hAnsi="仿宋" w:eastAsia="仿宋" w:cs="仿宋"/>
                <w:color w:val="auto"/>
                <w:sz w:val="24"/>
                <w:lang w:val="en-US" w:eastAsia="zh-CN"/>
              </w:rPr>
              <w:t>企业有完善的劳资管理制度者得1分；</w:t>
            </w:r>
            <w:r>
              <w:rPr>
                <w:rFonts w:hint="eastAsia" w:ascii="仿宋" w:hAnsi="仿宋" w:eastAsia="仿宋" w:cs="仿宋"/>
                <w:color w:val="auto"/>
                <w:sz w:val="24"/>
              </w:rPr>
              <w:t>每发生1人次未签订劳动合同或未投保的，扣0.5分，减完为止。因劳资纠纷发生重大群体事件且负有责任者，不得分</w:t>
            </w:r>
          </w:p>
        </w:tc>
        <w:tc>
          <w:tcPr>
            <w:tcW w:w="850" w:type="dxa"/>
            <w:vAlign w:val="center"/>
          </w:tcPr>
          <w:p>
            <w:pPr>
              <w:rPr>
                <w:rFonts w:ascii="仿宋" w:hAnsi="仿宋" w:eastAsia="仿宋" w:cs="仿宋"/>
                <w:color w:val="auto"/>
                <w:sz w:val="24"/>
              </w:rPr>
            </w:pPr>
          </w:p>
        </w:tc>
        <w:tc>
          <w:tcPr>
            <w:tcW w:w="1015" w:type="dxa"/>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79" w:type="dxa"/>
            <w:vMerge w:val="continue"/>
          </w:tcPr>
          <w:p>
            <w:pPr>
              <w:rPr>
                <w:rFonts w:ascii="仿宋" w:hAnsi="仿宋" w:eastAsia="仿宋" w:cs="仿宋"/>
                <w:color w:val="auto"/>
                <w:sz w:val="24"/>
              </w:rPr>
            </w:pPr>
          </w:p>
        </w:tc>
        <w:tc>
          <w:tcPr>
            <w:tcW w:w="1941" w:type="dxa"/>
            <w:vAlign w:val="center"/>
          </w:tcPr>
          <w:p>
            <w:pPr>
              <w:rPr>
                <w:rFonts w:ascii="仿宋" w:hAnsi="仿宋" w:eastAsia="仿宋" w:cs="仿宋"/>
                <w:color w:val="auto"/>
                <w:sz w:val="24"/>
              </w:rPr>
            </w:pPr>
            <w:r>
              <w:rPr>
                <w:rFonts w:hint="eastAsia" w:ascii="仿宋" w:hAnsi="仿宋" w:eastAsia="仿宋" w:cs="仿宋"/>
                <w:color w:val="auto"/>
                <w:sz w:val="24"/>
              </w:rPr>
              <w:t>4、材料采购、构配件管理</w:t>
            </w:r>
          </w:p>
        </w:tc>
        <w:tc>
          <w:tcPr>
            <w:tcW w:w="3735" w:type="dxa"/>
            <w:vAlign w:val="center"/>
          </w:tcPr>
          <w:p>
            <w:pPr>
              <w:rPr>
                <w:rFonts w:ascii="仿宋" w:hAnsi="仿宋" w:eastAsia="仿宋" w:cs="仿宋"/>
                <w:color w:val="auto"/>
                <w:sz w:val="24"/>
              </w:rPr>
            </w:pPr>
            <w:r>
              <w:rPr>
                <w:rFonts w:hint="eastAsia" w:ascii="仿宋" w:hAnsi="仿宋" w:eastAsia="仿宋" w:cs="仿宋"/>
                <w:color w:val="auto"/>
                <w:sz w:val="24"/>
              </w:rPr>
              <w:t>材料采购、</w:t>
            </w:r>
            <w:r>
              <w:rPr>
                <w:rFonts w:hint="eastAsia" w:ascii="仿宋" w:hAnsi="仿宋" w:eastAsia="仿宋" w:cs="仿宋"/>
                <w:color w:val="auto"/>
                <w:sz w:val="24"/>
                <w:lang w:val="en-US" w:eastAsia="zh-CN"/>
              </w:rPr>
              <w:t>设备、</w:t>
            </w:r>
            <w:r>
              <w:rPr>
                <w:rFonts w:hint="eastAsia" w:ascii="仿宋" w:hAnsi="仿宋" w:eastAsia="仿宋" w:cs="仿宋"/>
                <w:color w:val="auto"/>
                <w:sz w:val="24"/>
              </w:rPr>
              <w:t xml:space="preserve">构配件检验验收制度健全 </w:t>
            </w:r>
          </w:p>
        </w:tc>
        <w:tc>
          <w:tcPr>
            <w:tcW w:w="900" w:type="dxa"/>
            <w:vAlign w:val="center"/>
          </w:tcPr>
          <w:p>
            <w:pPr>
              <w:jc w:val="center"/>
              <w:rPr>
                <w:rFonts w:ascii="仿宋" w:hAnsi="仿宋" w:eastAsia="仿宋" w:cs="仿宋"/>
                <w:color w:val="auto"/>
                <w:sz w:val="24"/>
              </w:rPr>
            </w:pPr>
            <w:r>
              <w:rPr>
                <w:rFonts w:hint="eastAsia" w:ascii="仿宋" w:hAnsi="仿宋" w:eastAsia="仿宋" w:cs="仿宋"/>
                <w:color w:val="auto"/>
                <w:sz w:val="24"/>
              </w:rPr>
              <w:t>2分</w:t>
            </w:r>
          </w:p>
        </w:tc>
        <w:tc>
          <w:tcPr>
            <w:tcW w:w="4165" w:type="dxa"/>
            <w:vAlign w:val="center"/>
          </w:tcPr>
          <w:p>
            <w:pPr>
              <w:rPr>
                <w:rFonts w:ascii="仿宋" w:hAnsi="仿宋" w:eastAsia="仿宋" w:cs="仿宋"/>
                <w:color w:val="auto"/>
                <w:sz w:val="24"/>
              </w:rPr>
            </w:pPr>
            <w:r>
              <w:rPr>
                <w:rFonts w:hint="eastAsia" w:ascii="仿宋" w:hAnsi="仿宋" w:eastAsia="仿宋" w:cs="仿宋"/>
                <w:color w:val="auto"/>
                <w:sz w:val="24"/>
              </w:rPr>
              <w:t>有材料采购、</w:t>
            </w:r>
            <w:r>
              <w:rPr>
                <w:rFonts w:hint="eastAsia" w:ascii="仿宋" w:hAnsi="仿宋" w:eastAsia="仿宋" w:cs="仿宋"/>
                <w:color w:val="auto"/>
                <w:sz w:val="24"/>
                <w:lang w:val="en-US" w:eastAsia="zh-CN"/>
              </w:rPr>
              <w:t>设备、</w:t>
            </w:r>
            <w:r>
              <w:rPr>
                <w:rFonts w:hint="eastAsia" w:ascii="仿宋" w:hAnsi="仿宋" w:eastAsia="仿宋" w:cs="仿宋"/>
                <w:color w:val="auto"/>
                <w:sz w:val="24"/>
              </w:rPr>
              <w:t>构配件检验管理制度和专门的检验验收机构，记录真实、完整者得2分。无专门机构者不得分；无管理制度，检验、试验记录不完整、不真实者不得分</w:t>
            </w:r>
          </w:p>
        </w:tc>
        <w:tc>
          <w:tcPr>
            <w:tcW w:w="850" w:type="dxa"/>
            <w:vAlign w:val="center"/>
          </w:tcPr>
          <w:p>
            <w:pPr>
              <w:rPr>
                <w:rFonts w:ascii="仿宋" w:hAnsi="仿宋" w:eastAsia="仿宋" w:cs="仿宋"/>
                <w:color w:val="auto"/>
                <w:sz w:val="24"/>
              </w:rPr>
            </w:pPr>
          </w:p>
        </w:tc>
        <w:tc>
          <w:tcPr>
            <w:tcW w:w="1015" w:type="dxa"/>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79" w:type="dxa"/>
            <w:vMerge w:val="continue"/>
          </w:tcPr>
          <w:p>
            <w:pPr>
              <w:rPr>
                <w:rFonts w:ascii="仿宋" w:hAnsi="仿宋" w:eastAsia="仿宋" w:cs="仿宋"/>
                <w:color w:val="auto"/>
                <w:sz w:val="24"/>
              </w:rPr>
            </w:pPr>
          </w:p>
        </w:tc>
        <w:tc>
          <w:tcPr>
            <w:tcW w:w="1941" w:type="dxa"/>
            <w:vAlign w:val="center"/>
          </w:tcPr>
          <w:p>
            <w:pPr>
              <w:rPr>
                <w:rFonts w:ascii="仿宋" w:hAnsi="仿宋" w:eastAsia="仿宋" w:cs="仿宋"/>
                <w:color w:val="auto"/>
                <w:sz w:val="24"/>
              </w:rPr>
            </w:pPr>
            <w:r>
              <w:rPr>
                <w:rFonts w:hint="eastAsia" w:ascii="仿宋" w:hAnsi="仿宋" w:eastAsia="仿宋" w:cs="仿宋"/>
                <w:color w:val="auto"/>
                <w:sz w:val="24"/>
              </w:rPr>
              <w:t>5、人力资源管理</w:t>
            </w:r>
          </w:p>
        </w:tc>
        <w:tc>
          <w:tcPr>
            <w:tcW w:w="3735" w:type="dxa"/>
            <w:vAlign w:val="center"/>
          </w:tcPr>
          <w:p>
            <w:pPr>
              <w:rPr>
                <w:rFonts w:ascii="仿宋" w:hAnsi="仿宋" w:eastAsia="仿宋" w:cs="仿宋"/>
                <w:color w:val="auto"/>
                <w:sz w:val="24"/>
              </w:rPr>
            </w:pPr>
            <w:r>
              <w:rPr>
                <w:rFonts w:hint="eastAsia" w:ascii="仿宋" w:hAnsi="仿宋" w:eastAsia="仿宋" w:cs="仿宋"/>
                <w:color w:val="auto"/>
                <w:sz w:val="24"/>
                <w:lang w:val="en-US" w:eastAsia="zh-CN"/>
              </w:rPr>
              <w:t>人力资源管理制度健全；</w:t>
            </w:r>
            <w:r>
              <w:rPr>
                <w:rFonts w:hint="eastAsia" w:ascii="仿宋" w:hAnsi="仿宋" w:eastAsia="仿宋" w:cs="仿宋"/>
                <w:color w:val="auto"/>
                <w:sz w:val="24"/>
              </w:rPr>
              <w:t>职工绩效考核与激励制度</w:t>
            </w:r>
            <w:r>
              <w:rPr>
                <w:rFonts w:hint="eastAsia" w:ascii="仿宋" w:hAnsi="仿宋" w:eastAsia="仿宋" w:cs="仿宋"/>
                <w:color w:val="auto"/>
                <w:sz w:val="24"/>
                <w:lang w:val="en-US" w:eastAsia="zh-CN"/>
              </w:rPr>
              <w:t>健全；</w:t>
            </w:r>
            <w:r>
              <w:rPr>
                <w:rFonts w:hint="eastAsia" w:ascii="仿宋" w:hAnsi="仿宋" w:eastAsia="仿宋" w:cs="仿宋"/>
                <w:color w:val="auto"/>
                <w:sz w:val="24"/>
              </w:rPr>
              <w:t>职工继续教育经费占企业总产值比率大于0.5%</w:t>
            </w:r>
          </w:p>
        </w:tc>
        <w:tc>
          <w:tcPr>
            <w:tcW w:w="900" w:type="dxa"/>
            <w:vAlign w:val="center"/>
          </w:tcPr>
          <w:p>
            <w:pPr>
              <w:jc w:val="center"/>
              <w:rPr>
                <w:rFonts w:ascii="仿宋" w:hAnsi="仿宋" w:eastAsia="仿宋" w:cs="仿宋"/>
                <w:color w:val="auto"/>
                <w:sz w:val="24"/>
              </w:rPr>
            </w:pPr>
            <w:r>
              <w:rPr>
                <w:rFonts w:hint="eastAsia" w:ascii="仿宋" w:hAnsi="仿宋" w:eastAsia="仿宋" w:cs="仿宋"/>
                <w:color w:val="auto"/>
                <w:sz w:val="24"/>
              </w:rPr>
              <w:t>3分</w:t>
            </w:r>
          </w:p>
        </w:tc>
        <w:tc>
          <w:tcPr>
            <w:tcW w:w="4165" w:type="dxa"/>
            <w:vAlign w:val="center"/>
          </w:tcPr>
          <w:p>
            <w:pPr>
              <w:rPr>
                <w:rFonts w:ascii="仿宋" w:hAnsi="仿宋" w:eastAsia="仿宋" w:cs="仿宋"/>
                <w:color w:val="auto"/>
                <w:sz w:val="24"/>
              </w:rPr>
            </w:pPr>
            <w:r>
              <w:rPr>
                <w:rFonts w:hint="eastAsia" w:ascii="仿宋" w:hAnsi="仿宋" w:eastAsia="仿宋" w:cs="仿宋"/>
                <w:color w:val="auto"/>
                <w:sz w:val="24"/>
                <w:lang w:val="en-US" w:eastAsia="zh-CN"/>
              </w:rPr>
              <w:t>有完整的人力资源管理制度者得1分，</w:t>
            </w:r>
            <w:r>
              <w:rPr>
                <w:rFonts w:hint="eastAsia" w:ascii="仿宋" w:hAnsi="仿宋" w:eastAsia="仿宋" w:cs="仿宋"/>
                <w:color w:val="auto"/>
                <w:sz w:val="24"/>
              </w:rPr>
              <w:t>建立合理有效的职工绩效考核与激励制度</w:t>
            </w:r>
            <w:r>
              <w:rPr>
                <w:rFonts w:hint="eastAsia" w:ascii="仿宋" w:hAnsi="仿宋" w:eastAsia="仿宋" w:cs="仿宋"/>
                <w:color w:val="auto"/>
                <w:sz w:val="24"/>
                <w:lang w:val="en-US" w:eastAsia="zh-CN"/>
              </w:rPr>
              <w:t>得1分</w:t>
            </w:r>
            <w:r>
              <w:rPr>
                <w:rFonts w:hint="eastAsia" w:ascii="仿宋" w:hAnsi="仿宋" w:eastAsia="仿宋" w:cs="仿宋"/>
                <w:color w:val="auto"/>
                <w:sz w:val="24"/>
                <w:lang w:eastAsia="zh-CN"/>
              </w:rPr>
              <w:t>；</w:t>
            </w:r>
            <w:r>
              <w:rPr>
                <w:rFonts w:hint="eastAsia" w:ascii="仿宋" w:hAnsi="仿宋" w:eastAsia="仿宋" w:cs="仿宋"/>
                <w:color w:val="auto"/>
                <w:sz w:val="24"/>
              </w:rPr>
              <w:t>职工继续教育经费占企业总产值比率大于0.5%</w:t>
            </w:r>
            <w:r>
              <w:rPr>
                <w:rFonts w:hint="eastAsia" w:ascii="仿宋" w:hAnsi="仿宋" w:eastAsia="仿宋" w:cs="仿宋"/>
                <w:color w:val="auto"/>
                <w:sz w:val="24"/>
                <w:lang w:val="en-US" w:eastAsia="zh-CN"/>
              </w:rPr>
              <w:t>得1分</w:t>
            </w:r>
            <w:r>
              <w:rPr>
                <w:rFonts w:hint="eastAsia" w:ascii="仿宋" w:hAnsi="仿宋" w:eastAsia="仿宋" w:cs="仿宋"/>
                <w:color w:val="auto"/>
                <w:sz w:val="24"/>
              </w:rPr>
              <w:t>。每一项不合格减1分，减完为止</w:t>
            </w:r>
          </w:p>
        </w:tc>
        <w:tc>
          <w:tcPr>
            <w:tcW w:w="850" w:type="dxa"/>
            <w:vAlign w:val="center"/>
          </w:tcPr>
          <w:p>
            <w:pPr>
              <w:rPr>
                <w:rFonts w:ascii="仿宋" w:hAnsi="仿宋" w:eastAsia="仿宋" w:cs="仿宋"/>
                <w:color w:val="auto"/>
                <w:sz w:val="24"/>
              </w:rPr>
            </w:pPr>
          </w:p>
        </w:tc>
        <w:tc>
          <w:tcPr>
            <w:tcW w:w="1015" w:type="dxa"/>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9" w:type="dxa"/>
            <w:vMerge w:val="continue"/>
          </w:tcPr>
          <w:p>
            <w:pPr>
              <w:rPr>
                <w:rFonts w:ascii="仿宋" w:hAnsi="仿宋" w:eastAsia="仿宋" w:cs="仿宋"/>
                <w:color w:val="auto"/>
                <w:sz w:val="24"/>
              </w:rPr>
            </w:pPr>
          </w:p>
        </w:tc>
        <w:tc>
          <w:tcPr>
            <w:tcW w:w="1941" w:type="dxa"/>
            <w:vAlign w:val="center"/>
          </w:tcPr>
          <w:p>
            <w:pPr>
              <w:numPr>
                <w:ilvl w:val="0"/>
                <w:numId w:val="0"/>
              </w:numP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6、品牌建设</w:t>
            </w:r>
          </w:p>
        </w:tc>
        <w:tc>
          <w:tcPr>
            <w:tcW w:w="3735" w:type="dxa"/>
            <w:vAlign w:val="center"/>
          </w:tcPr>
          <w:p>
            <w:pPr>
              <w:rPr>
                <w:rFonts w:ascii="仿宋" w:hAnsi="仿宋" w:eastAsia="仿宋" w:cs="仿宋"/>
                <w:color w:val="auto"/>
                <w:sz w:val="24"/>
              </w:rPr>
            </w:pPr>
            <w:r>
              <w:rPr>
                <w:rFonts w:hint="eastAsia" w:ascii="仿宋" w:hAnsi="仿宋" w:eastAsia="仿宋" w:cs="仿宋"/>
                <w:color w:val="auto"/>
                <w:sz w:val="24"/>
                <w:lang w:val="en-US" w:eastAsia="zh-CN"/>
              </w:rPr>
              <w:t>企业在品牌建设方面的主导意愿、追求的目标和发展思路等。</w:t>
            </w:r>
          </w:p>
        </w:tc>
        <w:tc>
          <w:tcPr>
            <w:tcW w:w="900" w:type="dxa"/>
            <w:vAlign w:val="center"/>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3分</w:t>
            </w:r>
          </w:p>
        </w:tc>
        <w:tc>
          <w:tcPr>
            <w:tcW w:w="4165" w:type="dxa"/>
            <w:vAlign w:val="center"/>
          </w:tcPr>
          <w:p>
            <w:pP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企业有完善的品牌培育、建设、发展的规划得1分；有完善的办公信息化系统，信息沟通顺畅得1分；有企业logo得1分。</w:t>
            </w:r>
          </w:p>
        </w:tc>
        <w:tc>
          <w:tcPr>
            <w:tcW w:w="850" w:type="dxa"/>
            <w:vAlign w:val="center"/>
          </w:tcPr>
          <w:p>
            <w:pPr>
              <w:rPr>
                <w:rFonts w:ascii="仿宋" w:hAnsi="仿宋" w:eastAsia="仿宋" w:cs="仿宋"/>
                <w:color w:val="auto"/>
                <w:sz w:val="24"/>
              </w:rPr>
            </w:pPr>
          </w:p>
        </w:tc>
        <w:tc>
          <w:tcPr>
            <w:tcW w:w="1015" w:type="dxa"/>
            <w:vAlign w:val="center"/>
          </w:tcPr>
          <w:p>
            <w:pPr>
              <w:rPr>
                <w:rFonts w:ascii="仿宋" w:hAnsi="仿宋" w:eastAsia="仿宋" w:cs="仿宋"/>
                <w:color w:val="auto"/>
                <w:sz w:val="24"/>
              </w:rPr>
            </w:pPr>
          </w:p>
        </w:tc>
      </w:tr>
    </w:tbl>
    <w:p>
      <w:pPr>
        <w:rPr>
          <w:color w:val="auto"/>
          <w:sz w:val="24"/>
        </w:rPr>
      </w:pPr>
    </w:p>
    <w:tbl>
      <w:tblPr>
        <w:tblStyle w:val="6"/>
        <w:tblW w:w="13889" w:type="dxa"/>
        <w:tblInd w:w="28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971"/>
        <w:gridCol w:w="1630"/>
        <w:gridCol w:w="2015"/>
        <w:gridCol w:w="885"/>
        <w:gridCol w:w="1657"/>
        <w:gridCol w:w="2942"/>
        <w:gridCol w:w="750"/>
        <w:gridCol w:w="1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56"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评价</w:t>
            </w:r>
          </w:p>
          <w:p>
            <w:pPr>
              <w:jc w:val="center"/>
              <w:rPr>
                <w:rFonts w:ascii="仿宋" w:hAnsi="仿宋" w:eastAsia="仿宋" w:cs="仿宋"/>
                <w:b/>
                <w:color w:val="auto"/>
                <w:sz w:val="24"/>
              </w:rPr>
            </w:pPr>
            <w:r>
              <w:rPr>
                <w:rFonts w:hint="eastAsia" w:ascii="仿宋" w:hAnsi="仿宋" w:eastAsia="仿宋" w:cs="仿宋"/>
                <w:b/>
                <w:color w:val="auto"/>
                <w:sz w:val="24"/>
              </w:rPr>
              <w:t>内容</w:t>
            </w:r>
          </w:p>
        </w:tc>
        <w:tc>
          <w:tcPr>
            <w:tcW w:w="1971"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主要评价指标</w:t>
            </w:r>
          </w:p>
        </w:tc>
        <w:tc>
          <w:tcPr>
            <w:tcW w:w="3645" w:type="dxa"/>
            <w:gridSpan w:val="2"/>
            <w:vAlign w:val="center"/>
          </w:tcPr>
          <w:p>
            <w:pPr>
              <w:tabs>
                <w:tab w:val="left" w:pos="1602"/>
              </w:tabs>
              <w:jc w:val="center"/>
              <w:rPr>
                <w:rFonts w:ascii="仿宋" w:hAnsi="仿宋" w:eastAsia="仿宋" w:cs="仿宋"/>
                <w:b/>
                <w:color w:val="auto"/>
                <w:sz w:val="24"/>
              </w:rPr>
            </w:pPr>
            <w:r>
              <w:rPr>
                <w:rFonts w:hint="eastAsia" w:ascii="仿宋" w:hAnsi="仿宋" w:eastAsia="仿宋" w:cs="仿宋"/>
                <w:b/>
                <w:color w:val="auto"/>
                <w:sz w:val="24"/>
              </w:rPr>
              <w:t>标    　准</w:t>
            </w:r>
          </w:p>
        </w:tc>
        <w:tc>
          <w:tcPr>
            <w:tcW w:w="885"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分数</w:t>
            </w:r>
          </w:p>
        </w:tc>
        <w:tc>
          <w:tcPr>
            <w:tcW w:w="4599" w:type="dxa"/>
            <w:gridSpan w:val="2"/>
            <w:vAlign w:val="center"/>
          </w:tcPr>
          <w:p>
            <w:pPr>
              <w:jc w:val="center"/>
              <w:rPr>
                <w:rFonts w:ascii="仿宋" w:hAnsi="仿宋" w:eastAsia="仿宋" w:cs="仿宋"/>
                <w:b/>
                <w:color w:val="auto"/>
                <w:sz w:val="24"/>
              </w:rPr>
            </w:pPr>
            <w:r>
              <w:rPr>
                <w:rFonts w:hint="eastAsia" w:ascii="仿宋" w:hAnsi="仿宋" w:eastAsia="仿宋" w:cs="仿宋"/>
                <w:b/>
                <w:color w:val="auto"/>
                <w:sz w:val="24"/>
              </w:rPr>
              <w:t>评 分 办 法</w:t>
            </w:r>
          </w:p>
        </w:tc>
        <w:tc>
          <w:tcPr>
            <w:tcW w:w="750"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自评</w:t>
            </w:r>
          </w:p>
          <w:p>
            <w:pPr>
              <w:jc w:val="center"/>
              <w:rPr>
                <w:rFonts w:ascii="仿宋" w:hAnsi="仿宋" w:eastAsia="仿宋" w:cs="仿宋"/>
                <w:b/>
                <w:color w:val="auto"/>
                <w:sz w:val="24"/>
              </w:rPr>
            </w:pPr>
            <w:r>
              <w:rPr>
                <w:rFonts w:hint="eastAsia" w:ascii="仿宋" w:hAnsi="仿宋" w:eastAsia="仿宋" w:cs="仿宋"/>
                <w:b/>
                <w:color w:val="auto"/>
                <w:sz w:val="24"/>
              </w:rPr>
              <w:t>得分</w:t>
            </w:r>
          </w:p>
        </w:tc>
        <w:tc>
          <w:tcPr>
            <w:tcW w:w="1083"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推荐单位评分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956" w:type="dxa"/>
            <w:vMerge w:val="restart"/>
            <w:vAlign w:val="center"/>
          </w:tcPr>
          <w:p>
            <w:pPr>
              <w:jc w:val="center"/>
              <w:rPr>
                <w:rFonts w:ascii="仿宋" w:hAnsi="仿宋" w:eastAsia="仿宋" w:cs="仿宋"/>
                <w:b/>
                <w:color w:val="auto"/>
                <w:spacing w:val="-17"/>
                <w:sz w:val="24"/>
              </w:rPr>
            </w:pPr>
            <w:r>
              <w:rPr>
                <w:rFonts w:hint="eastAsia" w:ascii="仿宋" w:hAnsi="仿宋" w:eastAsia="仿宋" w:cs="仿宋"/>
                <w:b/>
                <w:color w:val="auto"/>
                <w:spacing w:val="-17"/>
                <w:sz w:val="24"/>
              </w:rPr>
              <w:t>四、</w:t>
            </w:r>
          </w:p>
          <w:p>
            <w:pPr>
              <w:jc w:val="center"/>
              <w:rPr>
                <w:rFonts w:ascii="仿宋" w:hAnsi="仿宋" w:eastAsia="仿宋" w:cs="仿宋"/>
                <w:b/>
                <w:color w:val="auto"/>
                <w:spacing w:val="-17"/>
                <w:sz w:val="24"/>
              </w:rPr>
            </w:pPr>
            <w:r>
              <w:rPr>
                <w:rFonts w:hint="eastAsia" w:ascii="仿宋" w:hAnsi="仿宋" w:eastAsia="仿宋" w:cs="仿宋"/>
                <w:b/>
                <w:color w:val="auto"/>
                <w:spacing w:val="-17"/>
                <w:sz w:val="24"/>
              </w:rPr>
              <w:t>竞争力指标</w:t>
            </w:r>
          </w:p>
          <w:p>
            <w:pPr>
              <w:jc w:val="center"/>
              <w:rPr>
                <w:rFonts w:ascii="仿宋" w:hAnsi="仿宋" w:eastAsia="仿宋" w:cs="仿宋"/>
                <w:b/>
                <w:color w:val="auto"/>
                <w:spacing w:val="-17"/>
                <w:sz w:val="24"/>
              </w:rPr>
            </w:pPr>
            <w:r>
              <w:rPr>
                <w:rFonts w:hint="eastAsia" w:ascii="仿宋" w:hAnsi="仿宋" w:eastAsia="仿宋" w:cs="仿宋"/>
                <w:b/>
                <w:color w:val="auto"/>
                <w:spacing w:val="-17"/>
                <w:sz w:val="24"/>
                <w:lang w:val="en-US" w:eastAsia="zh-CN"/>
              </w:rPr>
              <w:t>19</w:t>
            </w:r>
            <w:r>
              <w:rPr>
                <w:rFonts w:hint="eastAsia" w:ascii="仿宋" w:hAnsi="仿宋" w:eastAsia="仿宋" w:cs="仿宋"/>
                <w:b/>
                <w:color w:val="auto"/>
                <w:spacing w:val="-17"/>
                <w:sz w:val="24"/>
              </w:rPr>
              <w:t>分</w:t>
            </w:r>
          </w:p>
        </w:tc>
        <w:tc>
          <w:tcPr>
            <w:tcW w:w="1971" w:type="dxa"/>
            <w:vAlign w:val="center"/>
          </w:tcPr>
          <w:p>
            <w:pPr>
              <w:rPr>
                <w:rFonts w:ascii="仿宋" w:hAnsi="仿宋" w:eastAsia="仿宋" w:cs="仿宋"/>
                <w:color w:val="auto"/>
                <w:sz w:val="24"/>
              </w:rPr>
            </w:pPr>
            <w:r>
              <w:rPr>
                <w:rFonts w:hint="eastAsia" w:ascii="仿宋" w:hAnsi="仿宋" w:eastAsia="仿宋" w:cs="仿宋"/>
                <w:color w:val="auto"/>
                <w:sz w:val="24"/>
              </w:rPr>
              <w:t>1、企业发展战略</w:t>
            </w:r>
          </w:p>
        </w:tc>
        <w:tc>
          <w:tcPr>
            <w:tcW w:w="3645" w:type="dxa"/>
            <w:gridSpan w:val="2"/>
            <w:vAlign w:val="center"/>
          </w:tcPr>
          <w:p>
            <w:pPr>
              <w:rPr>
                <w:rFonts w:ascii="仿宋" w:hAnsi="仿宋" w:eastAsia="仿宋" w:cs="仿宋"/>
                <w:color w:val="auto"/>
                <w:sz w:val="24"/>
              </w:rPr>
            </w:pPr>
            <w:r>
              <w:rPr>
                <w:rFonts w:hint="eastAsia" w:ascii="仿宋" w:hAnsi="仿宋" w:eastAsia="仿宋" w:cs="仿宋"/>
                <w:color w:val="auto"/>
                <w:sz w:val="24"/>
              </w:rPr>
              <w:t>建立企业发展战略</w:t>
            </w:r>
          </w:p>
        </w:tc>
        <w:tc>
          <w:tcPr>
            <w:tcW w:w="885" w:type="dxa"/>
            <w:vAlign w:val="center"/>
          </w:tcPr>
          <w:p>
            <w:pPr>
              <w:jc w:val="center"/>
              <w:rPr>
                <w:rFonts w:ascii="仿宋" w:hAnsi="仿宋" w:eastAsia="仿宋" w:cs="仿宋"/>
                <w:color w:val="auto"/>
                <w:sz w:val="24"/>
              </w:rPr>
            </w:pPr>
            <w:r>
              <w:rPr>
                <w:rFonts w:hint="eastAsia" w:ascii="仿宋" w:hAnsi="仿宋" w:eastAsia="仿宋" w:cs="仿宋"/>
                <w:color w:val="auto"/>
                <w:sz w:val="24"/>
              </w:rPr>
              <w:t>3分</w:t>
            </w:r>
          </w:p>
        </w:tc>
        <w:tc>
          <w:tcPr>
            <w:tcW w:w="4599" w:type="dxa"/>
            <w:gridSpan w:val="2"/>
            <w:vAlign w:val="center"/>
          </w:tcPr>
          <w:p>
            <w:pPr>
              <w:rPr>
                <w:rFonts w:ascii="仿宋" w:hAnsi="仿宋" w:eastAsia="仿宋" w:cs="仿宋"/>
                <w:color w:val="auto"/>
                <w:sz w:val="24"/>
              </w:rPr>
            </w:pPr>
            <w:r>
              <w:rPr>
                <w:rFonts w:hint="eastAsia" w:ascii="仿宋" w:hAnsi="仿宋" w:eastAsia="仿宋" w:cs="仿宋"/>
                <w:color w:val="auto"/>
                <w:sz w:val="24"/>
              </w:rPr>
              <w:t>建立企业发展战略，规划科学，目标明确，且有支撑保障体系者得3分。无企业发展战略者不得分</w:t>
            </w:r>
          </w:p>
        </w:tc>
        <w:tc>
          <w:tcPr>
            <w:tcW w:w="750" w:type="dxa"/>
            <w:vAlign w:val="center"/>
          </w:tcPr>
          <w:p>
            <w:pPr>
              <w:rPr>
                <w:rFonts w:ascii="仿宋" w:hAnsi="仿宋" w:eastAsia="仿宋" w:cs="仿宋"/>
                <w:color w:val="auto"/>
                <w:sz w:val="24"/>
              </w:rPr>
            </w:pPr>
          </w:p>
        </w:tc>
        <w:tc>
          <w:tcPr>
            <w:tcW w:w="1083" w:type="dxa"/>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56" w:type="dxa"/>
            <w:vMerge w:val="continue"/>
          </w:tcPr>
          <w:p>
            <w:pPr>
              <w:rPr>
                <w:rFonts w:ascii="仿宋" w:hAnsi="仿宋" w:eastAsia="仿宋" w:cs="仿宋"/>
                <w:color w:val="auto"/>
                <w:spacing w:val="-17"/>
                <w:sz w:val="24"/>
              </w:rPr>
            </w:pPr>
          </w:p>
        </w:tc>
        <w:tc>
          <w:tcPr>
            <w:tcW w:w="1971" w:type="dxa"/>
            <w:vAlign w:val="center"/>
          </w:tcPr>
          <w:p>
            <w:pPr>
              <w:rPr>
                <w:rFonts w:ascii="仿宋" w:hAnsi="仿宋" w:eastAsia="仿宋" w:cs="仿宋"/>
                <w:color w:val="auto"/>
                <w:sz w:val="24"/>
              </w:rPr>
            </w:pPr>
            <w:r>
              <w:rPr>
                <w:rFonts w:hint="eastAsia" w:ascii="仿宋" w:hAnsi="仿宋" w:eastAsia="仿宋" w:cs="仿宋"/>
                <w:color w:val="auto"/>
                <w:sz w:val="24"/>
              </w:rPr>
              <w:t>2、技术与管理创新规划</w:t>
            </w:r>
          </w:p>
        </w:tc>
        <w:tc>
          <w:tcPr>
            <w:tcW w:w="3645" w:type="dxa"/>
            <w:gridSpan w:val="2"/>
            <w:vAlign w:val="center"/>
          </w:tcPr>
          <w:p>
            <w:pPr>
              <w:rPr>
                <w:rFonts w:ascii="仿宋" w:hAnsi="仿宋" w:eastAsia="仿宋" w:cs="仿宋"/>
                <w:color w:val="auto"/>
                <w:sz w:val="24"/>
              </w:rPr>
            </w:pPr>
            <w:r>
              <w:rPr>
                <w:rFonts w:hint="eastAsia" w:ascii="仿宋" w:hAnsi="仿宋" w:eastAsia="仿宋" w:cs="仿宋"/>
                <w:color w:val="auto"/>
                <w:sz w:val="24"/>
              </w:rPr>
              <w:t>有技术创新规划或年度技术与管理创新措施，有技术开发机构</w:t>
            </w:r>
          </w:p>
        </w:tc>
        <w:tc>
          <w:tcPr>
            <w:tcW w:w="885" w:type="dxa"/>
            <w:vAlign w:val="center"/>
          </w:tcPr>
          <w:p>
            <w:pPr>
              <w:jc w:val="center"/>
              <w:rPr>
                <w:rFonts w:ascii="仿宋" w:hAnsi="仿宋" w:eastAsia="仿宋" w:cs="仿宋"/>
                <w:color w:val="auto"/>
                <w:sz w:val="24"/>
              </w:rPr>
            </w:pPr>
            <w:r>
              <w:rPr>
                <w:rFonts w:hint="eastAsia" w:ascii="仿宋" w:hAnsi="仿宋" w:eastAsia="仿宋" w:cs="仿宋"/>
                <w:color w:val="auto"/>
                <w:sz w:val="24"/>
              </w:rPr>
              <w:t>4分</w:t>
            </w:r>
          </w:p>
        </w:tc>
        <w:tc>
          <w:tcPr>
            <w:tcW w:w="4599" w:type="dxa"/>
            <w:gridSpan w:val="2"/>
            <w:vAlign w:val="center"/>
          </w:tcPr>
          <w:p>
            <w:pPr>
              <w:rPr>
                <w:rFonts w:hint="default" w:ascii="仿宋" w:hAnsi="仿宋" w:eastAsia="仿宋" w:cs="仿宋"/>
                <w:color w:val="auto"/>
                <w:sz w:val="24"/>
                <w:lang w:val="en-US" w:eastAsia="zh-CN"/>
              </w:rPr>
            </w:pPr>
            <w:r>
              <w:rPr>
                <w:rFonts w:hint="eastAsia" w:ascii="仿宋" w:hAnsi="仿宋" w:eastAsia="仿宋" w:cs="仿宋"/>
                <w:color w:val="auto"/>
                <w:sz w:val="24"/>
              </w:rPr>
              <w:t>有</w:t>
            </w:r>
            <w:r>
              <w:rPr>
                <w:rFonts w:hint="eastAsia" w:ascii="仿宋" w:hAnsi="仿宋" w:eastAsia="仿宋" w:cs="仿宋"/>
                <w:color w:val="auto"/>
                <w:sz w:val="24"/>
                <w:lang w:val="en-US" w:eastAsia="zh-CN"/>
              </w:rPr>
              <w:t>详细完整的</w:t>
            </w:r>
            <w:r>
              <w:rPr>
                <w:rFonts w:hint="eastAsia" w:ascii="仿宋" w:hAnsi="仿宋" w:eastAsia="仿宋" w:cs="仿宋"/>
                <w:color w:val="auto"/>
                <w:sz w:val="24"/>
              </w:rPr>
              <w:t>技术创新规划、年度技术创新措施、技术开发机构者得4分。每缺少一项减2分</w:t>
            </w:r>
          </w:p>
        </w:tc>
        <w:tc>
          <w:tcPr>
            <w:tcW w:w="750" w:type="dxa"/>
            <w:vAlign w:val="center"/>
          </w:tcPr>
          <w:p>
            <w:pPr>
              <w:rPr>
                <w:rFonts w:ascii="仿宋" w:hAnsi="仿宋" w:eastAsia="仿宋" w:cs="仿宋"/>
                <w:color w:val="auto"/>
                <w:sz w:val="24"/>
              </w:rPr>
            </w:pPr>
          </w:p>
        </w:tc>
        <w:tc>
          <w:tcPr>
            <w:tcW w:w="1083" w:type="dxa"/>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13" w:hRule="atLeast"/>
        </w:trPr>
        <w:tc>
          <w:tcPr>
            <w:tcW w:w="956" w:type="dxa"/>
            <w:vMerge w:val="continue"/>
          </w:tcPr>
          <w:p>
            <w:pPr>
              <w:rPr>
                <w:rFonts w:ascii="仿宋" w:hAnsi="仿宋" w:eastAsia="仿宋" w:cs="仿宋"/>
                <w:color w:val="auto"/>
                <w:spacing w:val="-17"/>
                <w:sz w:val="24"/>
              </w:rPr>
            </w:pPr>
          </w:p>
        </w:tc>
        <w:tc>
          <w:tcPr>
            <w:tcW w:w="1971" w:type="dxa"/>
            <w:vAlign w:val="center"/>
          </w:tcPr>
          <w:p>
            <w:pPr>
              <w:rPr>
                <w:rFonts w:ascii="仿宋" w:hAnsi="仿宋" w:eastAsia="仿宋" w:cs="仿宋"/>
                <w:color w:val="auto"/>
                <w:sz w:val="24"/>
              </w:rPr>
            </w:pPr>
            <w:r>
              <w:rPr>
                <w:rFonts w:hint="eastAsia" w:ascii="仿宋" w:hAnsi="仿宋" w:eastAsia="仿宋" w:cs="仿宋"/>
                <w:color w:val="auto"/>
                <w:sz w:val="24"/>
              </w:rPr>
              <w:t>3、研发经费投入</w:t>
            </w:r>
          </w:p>
        </w:tc>
        <w:tc>
          <w:tcPr>
            <w:tcW w:w="3645" w:type="dxa"/>
            <w:gridSpan w:val="2"/>
            <w:vAlign w:val="center"/>
          </w:tcPr>
          <w:p>
            <w:pPr>
              <w:rPr>
                <w:rFonts w:ascii="仿宋" w:hAnsi="仿宋" w:eastAsia="仿宋" w:cs="仿宋"/>
                <w:color w:val="auto"/>
                <w:sz w:val="24"/>
              </w:rPr>
            </w:pPr>
            <w:r>
              <w:rPr>
                <w:rFonts w:hint="eastAsia" w:ascii="仿宋" w:hAnsi="仿宋" w:eastAsia="仿宋" w:cs="仿宋"/>
                <w:color w:val="auto"/>
                <w:sz w:val="24"/>
              </w:rPr>
              <w:t>研发经费投入占企业总产值大于0.5%</w:t>
            </w:r>
          </w:p>
        </w:tc>
        <w:tc>
          <w:tcPr>
            <w:tcW w:w="885" w:type="dxa"/>
            <w:vAlign w:val="center"/>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3分</w:t>
            </w:r>
          </w:p>
        </w:tc>
        <w:tc>
          <w:tcPr>
            <w:tcW w:w="4599" w:type="dxa"/>
            <w:gridSpan w:val="2"/>
            <w:vAlign w:val="center"/>
          </w:tcPr>
          <w:p>
            <w:pPr>
              <w:rPr>
                <w:rFonts w:ascii="仿宋" w:hAnsi="仿宋" w:eastAsia="仿宋" w:cs="仿宋"/>
                <w:color w:val="auto"/>
                <w:sz w:val="24"/>
              </w:rPr>
            </w:pPr>
            <w:r>
              <w:rPr>
                <w:rFonts w:hint="eastAsia" w:ascii="仿宋" w:hAnsi="仿宋" w:eastAsia="仿宋" w:cs="仿宋"/>
                <w:color w:val="auto"/>
                <w:sz w:val="24"/>
              </w:rPr>
              <w:t>研发经费投入占企业总产值大于0.5%者得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分。每降低0.1%减1分</w:t>
            </w:r>
          </w:p>
        </w:tc>
        <w:tc>
          <w:tcPr>
            <w:tcW w:w="750" w:type="dxa"/>
            <w:vAlign w:val="center"/>
          </w:tcPr>
          <w:p>
            <w:pPr>
              <w:rPr>
                <w:rFonts w:ascii="仿宋" w:hAnsi="仿宋" w:eastAsia="仿宋" w:cs="仿宋"/>
                <w:color w:val="auto"/>
                <w:sz w:val="24"/>
              </w:rPr>
            </w:pPr>
          </w:p>
        </w:tc>
        <w:tc>
          <w:tcPr>
            <w:tcW w:w="1083" w:type="dxa"/>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56" w:type="dxa"/>
            <w:vMerge w:val="continue"/>
          </w:tcPr>
          <w:p>
            <w:pPr>
              <w:rPr>
                <w:rFonts w:ascii="仿宋" w:hAnsi="仿宋" w:eastAsia="仿宋" w:cs="仿宋"/>
                <w:color w:val="auto"/>
                <w:spacing w:val="-17"/>
                <w:sz w:val="24"/>
              </w:rPr>
            </w:pPr>
          </w:p>
        </w:tc>
        <w:tc>
          <w:tcPr>
            <w:tcW w:w="1971" w:type="dxa"/>
            <w:vAlign w:val="center"/>
          </w:tcPr>
          <w:p>
            <w:pPr>
              <w:rPr>
                <w:rFonts w:ascii="仿宋" w:hAnsi="仿宋" w:eastAsia="仿宋" w:cs="仿宋"/>
                <w:color w:val="auto"/>
                <w:sz w:val="24"/>
              </w:rPr>
            </w:pPr>
            <w:r>
              <w:rPr>
                <w:rFonts w:hint="eastAsia" w:ascii="仿宋" w:hAnsi="仿宋" w:eastAsia="仿宋" w:cs="仿宋"/>
                <w:color w:val="auto"/>
                <w:sz w:val="24"/>
              </w:rPr>
              <w:t>4、技术与管理创新成果</w:t>
            </w:r>
          </w:p>
        </w:tc>
        <w:tc>
          <w:tcPr>
            <w:tcW w:w="3645" w:type="dxa"/>
            <w:gridSpan w:val="2"/>
            <w:vAlign w:val="center"/>
          </w:tcPr>
          <w:p>
            <w:pPr>
              <w:rPr>
                <w:rFonts w:hint="default" w:ascii="仿宋" w:hAnsi="仿宋" w:eastAsia="仿宋" w:cs="仿宋"/>
                <w:color w:val="auto"/>
                <w:sz w:val="24"/>
                <w:lang w:val="en-US" w:eastAsia="zh-CN"/>
              </w:rPr>
            </w:pPr>
            <w:r>
              <w:rPr>
                <w:rFonts w:hint="eastAsia" w:ascii="仿宋" w:hAnsi="仿宋" w:eastAsia="仿宋" w:cs="仿宋"/>
                <w:color w:val="auto"/>
                <w:sz w:val="24"/>
              </w:rPr>
              <w:t>有科技进步奖、工法、建设工程优秀项目管理成果</w:t>
            </w:r>
          </w:p>
        </w:tc>
        <w:tc>
          <w:tcPr>
            <w:tcW w:w="885" w:type="dxa"/>
            <w:vAlign w:val="center"/>
          </w:tcPr>
          <w:p>
            <w:pPr>
              <w:jc w:val="center"/>
              <w:rPr>
                <w:rFonts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tc>
        <w:tc>
          <w:tcPr>
            <w:tcW w:w="4599" w:type="dxa"/>
            <w:gridSpan w:val="2"/>
            <w:vAlign w:val="center"/>
          </w:tcPr>
          <w:p>
            <w:pPr>
              <w:jc w:val="both"/>
              <w:rPr>
                <w:rFonts w:ascii="仿宋" w:hAnsi="仿宋" w:eastAsia="仿宋" w:cs="仿宋"/>
                <w:color w:val="auto"/>
                <w:sz w:val="24"/>
              </w:rPr>
            </w:pPr>
            <w:r>
              <w:rPr>
                <w:rFonts w:hint="eastAsia" w:ascii="仿宋" w:hAnsi="仿宋" w:eastAsia="仿宋" w:cs="仿宋"/>
                <w:color w:val="auto"/>
                <w:sz w:val="24"/>
              </w:rPr>
              <w:t>近3年曾获得省（部）级工法者得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分，没有者不得分。近3年曾获得省（部）级以上科技进步奖，另加2分</w:t>
            </w:r>
          </w:p>
        </w:tc>
        <w:tc>
          <w:tcPr>
            <w:tcW w:w="750" w:type="dxa"/>
          </w:tcPr>
          <w:p>
            <w:pPr>
              <w:rPr>
                <w:rFonts w:ascii="仿宋" w:hAnsi="仿宋" w:eastAsia="仿宋" w:cs="仿宋"/>
                <w:color w:val="auto"/>
                <w:sz w:val="24"/>
              </w:rPr>
            </w:pPr>
          </w:p>
        </w:tc>
        <w:tc>
          <w:tcPr>
            <w:tcW w:w="1083" w:type="dxa"/>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6" w:type="dxa"/>
            <w:vMerge w:val="continue"/>
          </w:tcPr>
          <w:p>
            <w:pPr>
              <w:rPr>
                <w:rFonts w:ascii="仿宋" w:hAnsi="仿宋" w:eastAsia="仿宋" w:cs="仿宋"/>
                <w:color w:val="auto"/>
                <w:spacing w:val="-17"/>
                <w:sz w:val="24"/>
              </w:rPr>
            </w:pPr>
          </w:p>
        </w:tc>
        <w:tc>
          <w:tcPr>
            <w:tcW w:w="1971" w:type="dxa"/>
            <w:shd w:val="clear" w:color="auto" w:fill="auto"/>
            <w:vAlign w:val="center"/>
          </w:tcPr>
          <w:p>
            <w:pPr>
              <w:rPr>
                <w:rFonts w:ascii="仿宋" w:hAnsi="仿宋" w:eastAsia="仿宋" w:cs="仿宋"/>
                <w:color w:val="auto"/>
                <w:sz w:val="24"/>
              </w:rPr>
            </w:pPr>
            <w:r>
              <w:rPr>
                <w:rFonts w:hint="eastAsia" w:ascii="仿宋" w:hAnsi="仿宋" w:eastAsia="仿宋" w:cs="仿宋"/>
                <w:color w:val="auto"/>
                <w:sz w:val="24"/>
              </w:rPr>
              <w:t>5、标准化工作</w:t>
            </w:r>
          </w:p>
        </w:tc>
        <w:tc>
          <w:tcPr>
            <w:tcW w:w="3645" w:type="dxa"/>
            <w:gridSpan w:val="2"/>
            <w:shd w:val="clear" w:color="auto" w:fill="auto"/>
            <w:vAlign w:val="center"/>
          </w:tcPr>
          <w:p>
            <w:pPr>
              <w:rPr>
                <w:rFonts w:ascii="仿宋" w:hAnsi="仿宋" w:eastAsia="仿宋" w:cs="仿宋"/>
                <w:color w:val="auto"/>
                <w:sz w:val="24"/>
              </w:rPr>
            </w:pPr>
            <w:r>
              <w:rPr>
                <w:rFonts w:hint="eastAsia" w:ascii="仿宋" w:hAnsi="仿宋" w:eastAsia="仿宋" w:cs="仿宋"/>
                <w:color w:val="auto"/>
                <w:sz w:val="24"/>
              </w:rPr>
              <w:t>企业具有科学严谨的技术和管理标准，并得到有效实施；参与过部级或部级以上标准的制订</w:t>
            </w:r>
          </w:p>
        </w:tc>
        <w:tc>
          <w:tcPr>
            <w:tcW w:w="885" w:type="dxa"/>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p>
        </w:tc>
        <w:tc>
          <w:tcPr>
            <w:tcW w:w="4599" w:type="dxa"/>
            <w:gridSpan w:val="2"/>
            <w:shd w:val="clear" w:color="auto" w:fill="auto"/>
            <w:vAlign w:val="center"/>
          </w:tcPr>
          <w:p>
            <w:pPr>
              <w:rPr>
                <w:rFonts w:ascii="仿宋" w:hAnsi="仿宋" w:eastAsia="仿宋" w:cs="仿宋"/>
                <w:color w:val="auto"/>
                <w:sz w:val="24"/>
              </w:rPr>
            </w:pPr>
            <w:r>
              <w:rPr>
                <w:rFonts w:hint="eastAsia" w:ascii="仿宋" w:hAnsi="仿宋" w:eastAsia="仿宋" w:cs="仿宋"/>
                <w:color w:val="auto"/>
                <w:sz w:val="24"/>
              </w:rPr>
              <w:t>有科学严谨的技术和管理标准者，得1分。近3年参与自治区标准的制订者，得3分。近3年参与过国家级标准制订者另加2分。</w:t>
            </w:r>
          </w:p>
        </w:tc>
        <w:tc>
          <w:tcPr>
            <w:tcW w:w="750" w:type="dxa"/>
            <w:shd w:val="clear" w:color="auto" w:fill="auto"/>
            <w:vAlign w:val="center"/>
          </w:tcPr>
          <w:p>
            <w:pPr>
              <w:rPr>
                <w:rFonts w:ascii="仿宋" w:hAnsi="仿宋" w:eastAsia="仿宋" w:cs="仿宋"/>
                <w:color w:val="auto"/>
                <w:sz w:val="24"/>
              </w:rPr>
            </w:pPr>
          </w:p>
        </w:tc>
        <w:tc>
          <w:tcPr>
            <w:tcW w:w="1083" w:type="dxa"/>
            <w:shd w:val="clear" w:color="auto" w:fill="auto"/>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56" w:type="dxa"/>
            <w:vMerge w:val="continue"/>
          </w:tcPr>
          <w:p>
            <w:pPr>
              <w:rPr>
                <w:rFonts w:ascii="仿宋" w:hAnsi="仿宋" w:eastAsia="仿宋" w:cs="仿宋"/>
                <w:color w:val="auto"/>
                <w:spacing w:val="-17"/>
                <w:sz w:val="24"/>
              </w:rPr>
            </w:pPr>
          </w:p>
        </w:tc>
        <w:tc>
          <w:tcPr>
            <w:tcW w:w="1971" w:type="dxa"/>
            <w:shd w:val="clear" w:color="auto" w:fill="auto"/>
            <w:vAlign w:val="center"/>
          </w:tcPr>
          <w:p>
            <w:pP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6、企业质量管理工作</w:t>
            </w:r>
          </w:p>
        </w:tc>
        <w:tc>
          <w:tcPr>
            <w:tcW w:w="3645" w:type="dxa"/>
            <w:gridSpan w:val="2"/>
            <w:shd w:val="clear" w:color="auto" w:fill="auto"/>
            <w:vAlign w:val="center"/>
          </w:tcPr>
          <w:p>
            <w:pP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企业有完善的质量管理体系，参与过省级以上活动</w:t>
            </w:r>
          </w:p>
        </w:tc>
        <w:tc>
          <w:tcPr>
            <w:tcW w:w="885" w:type="dxa"/>
            <w:shd w:val="clear" w:color="auto" w:fill="auto"/>
            <w:vAlign w:val="center"/>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2分</w:t>
            </w:r>
          </w:p>
        </w:tc>
        <w:tc>
          <w:tcPr>
            <w:tcW w:w="4599" w:type="dxa"/>
            <w:gridSpan w:val="2"/>
            <w:shd w:val="clear" w:color="auto" w:fill="auto"/>
            <w:vAlign w:val="center"/>
          </w:tcPr>
          <w:p>
            <w:pP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有质量管理工作制度得1分，近三年参与省级以上质量管理小组等相关培训与学习得1分</w:t>
            </w:r>
          </w:p>
        </w:tc>
        <w:tc>
          <w:tcPr>
            <w:tcW w:w="750" w:type="dxa"/>
            <w:shd w:val="clear" w:color="auto" w:fill="auto"/>
            <w:vAlign w:val="center"/>
          </w:tcPr>
          <w:p>
            <w:pPr>
              <w:rPr>
                <w:rFonts w:ascii="仿宋" w:hAnsi="仿宋" w:eastAsia="仿宋" w:cs="仿宋"/>
                <w:color w:val="auto"/>
                <w:sz w:val="24"/>
              </w:rPr>
            </w:pPr>
          </w:p>
        </w:tc>
        <w:tc>
          <w:tcPr>
            <w:tcW w:w="1083" w:type="dxa"/>
            <w:shd w:val="clear" w:color="auto" w:fill="auto"/>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9" w:hRule="atLeast"/>
        </w:trPr>
        <w:tc>
          <w:tcPr>
            <w:tcW w:w="956" w:type="dxa"/>
            <w:vMerge w:val="continue"/>
          </w:tcPr>
          <w:p>
            <w:pPr>
              <w:rPr>
                <w:rFonts w:ascii="仿宋" w:hAnsi="仿宋" w:eastAsia="仿宋" w:cs="仿宋"/>
                <w:color w:val="auto"/>
                <w:spacing w:val="-17"/>
                <w:sz w:val="24"/>
              </w:rPr>
            </w:pPr>
          </w:p>
        </w:tc>
        <w:tc>
          <w:tcPr>
            <w:tcW w:w="1971" w:type="dxa"/>
            <w:shd w:val="clear" w:color="auto" w:fill="auto"/>
            <w:vAlign w:val="center"/>
          </w:tcPr>
          <w:p>
            <w:p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加分项</w:t>
            </w:r>
          </w:p>
          <w:p>
            <w:pPr>
              <w:pStyle w:val="5"/>
              <w:numPr>
                <w:ilvl w:val="0"/>
                <w:numId w:val="0"/>
              </w:numPr>
              <w:rPr>
                <w:rFonts w:hint="default" w:eastAsiaTheme="minorEastAsia"/>
                <w:lang w:val="en-US" w:eastAsia="zh-CN"/>
              </w:rPr>
            </w:pPr>
          </w:p>
        </w:tc>
        <w:tc>
          <w:tcPr>
            <w:tcW w:w="3645" w:type="dxa"/>
            <w:gridSpan w:val="2"/>
            <w:shd w:val="clear" w:color="auto" w:fill="auto"/>
            <w:vAlign w:val="center"/>
          </w:tcPr>
          <w:p>
            <w:pPr>
              <w:rPr>
                <w:rFonts w:hint="eastAsia" w:ascii="仿宋" w:hAnsi="仿宋" w:eastAsia="仿宋" w:cs="仿宋"/>
                <w:color w:val="auto"/>
                <w:sz w:val="24"/>
              </w:rPr>
            </w:pPr>
            <w:r>
              <w:rPr>
                <w:rFonts w:hint="eastAsia" w:ascii="仿宋" w:hAnsi="仿宋" w:eastAsia="仿宋" w:cs="仿宋"/>
                <w:color w:val="auto"/>
                <w:sz w:val="24"/>
              </w:rPr>
              <w:t>国家级：</w:t>
            </w:r>
            <w:r>
              <w:rPr>
                <w:rFonts w:hint="eastAsia" w:ascii="仿宋" w:hAnsi="仿宋" w:eastAsia="仿宋" w:cs="仿宋"/>
                <w:color w:val="auto"/>
                <w:sz w:val="24"/>
                <w:lang w:val="en-US" w:eastAsia="zh-CN"/>
              </w:rPr>
              <w:t>中国建设工程</w:t>
            </w:r>
            <w:r>
              <w:rPr>
                <w:rFonts w:hint="eastAsia" w:ascii="仿宋" w:hAnsi="仿宋" w:eastAsia="仿宋" w:cs="仿宋"/>
                <w:color w:val="auto"/>
                <w:sz w:val="24"/>
              </w:rPr>
              <w:t>鲁班奖、</w:t>
            </w:r>
            <w:r>
              <w:rPr>
                <w:rFonts w:hint="eastAsia" w:ascii="仿宋" w:hAnsi="仿宋" w:eastAsia="仿宋" w:cs="仿宋"/>
                <w:color w:val="auto"/>
                <w:sz w:val="24"/>
                <w:lang w:val="en-US" w:eastAsia="zh-CN"/>
              </w:rPr>
              <w:t>中国土木工程</w:t>
            </w:r>
            <w:r>
              <w:rPr>
                <w:rFonts w:hint="eastAsia" w:ascii="仿宋" w:hAnsi="仿宋" w:eastAsia="仿宋" w:cs="仿宋"/>
                <w:color w:val="auto"/>
                <w:sz w:val="24"/>
              </w:rPr>
              <w:t>詹天佑奖、国家优质工程奖、中国安装工程优质奖</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中国安装之星</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color w:val="auto"/>
                <w:sz w:val="24"/>
                <w:lang w:val="en-US" w:eastAsia="zh-CN"/>
              </w:rPr>
              <w:t>中国建筑工程装饰奖、中国钢结构金奖、市政工程最高质量水平评价、</w:t>
            </w:r>
            <w:r>
              <w:rPr>
                <w:rFonts w:hint="eastAsia" w:ascii="仿宋" w:hAnsi="仿宋" w:eastAsia="仿宋" w:cs="仿宋"/>
                <w:color w:val="auto"/>
                <w:sz w:val="24"/>
              </w:rPr>
              <w:t>智能建筑精品工程、</w:t>
            </w:r>
            <w:r>
              <w:rPr>
                <w:rFonts w:hint="eastAsia" w:ascii="仿宋" w:hAnsi="仿宋" w:eastAsia="仿宋" w:cs="仿宋"/>
                <w:color w:val="auto"/>
                <w:sz w:val="24"/>
                <w:lang w:val="en-US" w:eastAsia="zh-CN"/>
              </w:rPr>
              <w:t>建设工程项目施工工地安全生产标准化学习交流项目</w:t>
            </w:r>
            <w:r>
              <w:rPr>
                <w:rFonts w:hint="eastAsia" w:ascii="仿宋" w:hAnsi="仿宋" w:eastAsia="仿宋" w:cs="仿宋"/>
                <w:color w:val="auto"/>
                <w:sz w:val="24"/>
              </w:rPr>
              <w:t>、BIM大赛；</w:t>
            </w:r>
          </w:p>
          <w:p>
            <w:pPr>
              <w:rPr>
                <w:rFonts w:hint="eastAsia" w:ascii="仿宋" w:hAnsi="仿宋" w:eastAsia="仿宋" w:cs="仿宋"/>
                <w:color w:val="auto"/>
                <w:sz w:val="24"/>
              </w:rPr>
            </w:pPr>
            <w:r>
              <w:rPr>
                <w:rFonts w:hint="eastAsia" w:ascii="仿宋" w:hAnsi="仿宋" w:eastAsia="仿宋" w:cs="仿宋"/>
                <w:color w:val="auto"/>
                <w:sz w:val="24"/>
                <w:lang w:val="en-US" w:eastAsia="zh-CN"/>
              </w:rPr>
              <w:t>省</w:t>
            </w:r>
            <w:r>
              <w:rPr>
                <w:rFonts w:hint="eastAsia" w:ascii="仿宋" w:hAnsi="仿宋" w:eastAsia="仿宋" w:cs="仿宋"/>
                <w:color w:val="auto"/>
                <w:sz w:val="24"/>
              </w:rPr>
              <w:t>级：</w:t>
            </w:r>
            <w:r>
              <w:rPr>
                <w:rFonts w:hint="eastAsia" w:ascii="仿宋" w:hAnsi="仿宋" w:eastAsia="仿宋" w:cs="仿宋"/>
                <w:color w:val="auto"/>
                <w:sz w:val="24"/>
                <w:lang w:val="en-US" w:eastAsia="zh-CN"/>
              </w:rPr>
              <w:t>自治区“草原杯”工程质量奖</w:t>
            </w:r>
            <w:r>
              <w:rPr>
                <w:rFonts w:hint="eastAsia" w:ascii="仿宋" w:hAnsi="仿宋" w:eastAsia="仿宋" w:cs="仿宋"/>
                <w:color w:val="auto"/>
                <w:sz w:val="24"/>
              </w:rPr>
              <w:t>、</w:t>
            </w:r>
            <w:r>
              <w:rPr>
                <w:rFonts w:hint="eastAsia" w:ascii="仿宋" w:hAnsi="仿宋" w:eastAsia="仿宋" w:cs="仿宋"/>
                <w:color w:val="auto"/>
                <w:sz w:val="24"/>
                <w:lang w:val="en-US" w:eastAsia="zh-CN"/>
              </w:rPr>
              <w:t>建筑业</w:t>
            </w:r>
            <w:r>
              <w:rPr>
                <w:rFonts w:hint="eastAsia" w:ascii="仿宋" w:hAnsi="仿宋" w:eastAsia="仿宋" w:cs="仿宋"/>
                <w:color w:val="auto"/>
                <w:sz w:val="24"/>
              </w:rPr>
              <w:t>龙头企业、新技术应用示范工程、</w:t>
            </w:r>
            <w:r>
              <w:rPr>
                <w:rFonts w:hint="eastAsia" w:ascii="仿宋" w:hAnsi="仿宋" w:eastAsia="仿宋" w:cs="仿宋"/>
                <w:color w:val="auto"/>
                <w:sz w:val="24"/>
                <w:lang w:val="en-US" w:eastAsia="zh-CN"/>
              </w:rPr>
              <w:t>绿色施工工程评价</w:t>
            </w:r>
            <w:r>
              <w:rPr>
                <w:rFonts w:hint="eastAsia" w:ascii="仿宋" w:hAnsi="仿宋" w:eastAsia="仿宋" w:cs="仿宋"/>
                <w:color w:val="auto"/>
                <w:sz w:val="24"/>
              </w:rPr>
              <w:t>、</w:t>
            </w:r>
            <w:r>
              <w:rPr>
                <w:rFonts w:hint="eastAsia" w:ascii="仿宋" w:hAnsi="仿宋" w:eastAsia="仿宋" w:cs="仿宋"/>
                <w:color w:val="auto"/>
                <w:sz w:val="24"/>
                <w:lang w:val="en-US" w:eastAsia="zh-CN"/>
              </w:rPr>
              <w:t>自治区优质工程奖、自治区建设工程优质结构奖、自</w:t>
            </w:r>
            <w:r>
              <w:rPr>
                <w:rFonts w:hint="eastAsia" w:ascii="仿宋" w:hAnsi="仿宋" w:eastAsia="仿宋" w:cs="仿宋"/>
                <w:color w:val="auto"/>
                <w:sz w:val="24"/>
              </w:rPr>
              <w:t>治区安全文明标准化示范工地</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建筑工程</w:t>
            </w:r>
            <w:r>
              <w:rPr>
                <w:rFonts w:hint="eastAsia" w:ascii="仿宋" w:hAnsi="仿宋" w:eastAsia="仿宋" w:cs="仿宋"/>
                <w:color w:val="auto"/>
                <w:sz w:val="24"/>
              </w:rPr>
              <w:t>装饰装修奖、市政金杯示范工程、钢结构金奖、智能化优质工程</w:t>
            </w:r>
            <w:r>
              <w:rPr>
                <w:rFonts w:hint="eastAsia" w:ascii="仿宋" w:hAnsi="仿宋" w:eastAsia="仿宋" w:cs="仿宋"/>
                <w:color w:val="auto"/>
                <w:sz w:val="24"/>
                <w:lang w:val="en-US" w:eastAsia="zh-CN"/>
              </w:rPr>
              <w:t>奖</w:t>
            </w:r>
            <w:r>
              <w:rPr>
                <w:rFonts w:hint="eastAsia" w:ascii="仿宋" w:hAnsi="仿宋" w:eastAsia="仿宋" w:cs="仿宋"/>
                <w:color w:val="auto"/>
                <w:sz w:val="24"/>
              </w:rPr>
              <w:t>、安装工程优质奖、</w:t>
            </w:r>
            <w:r>
              <w:rPr>
                <w:rFonts w:hint="eastAsia" w:ascii="仿宋" w:hAnsi="仿宋" w:eastAsia="仿宋" w:cs="仿宋"/>
                <w:color w:val="auto"/>
                <w:sz w:val="24"/>
                <w:lang w:val="en-US" w:eastAsia="zh-CN"/>
              </w:rPr>
              <w:t>自治区“生态杯”示范工程、自治区公路交通优质工程奖、自治区智慧工地示范项目、自治区BIM示范单位、自治区BIM示范项目</w:t>
            </w:r>
            <w:r>
              <w:rPr>
                <w:rFonts w:hint="eastAsia" w:ascii="仿宋" w:hAnsi="仿宋" w:eastAsia="仿宋" w:cs="仿宋"/>
                <w:color w:val="auto"/>
                <w:sz w:val="24"/>
              </w:rPr>
              <w:t>；BIM大赛、</w:t>
            </w:r>
            <w:r>
              <w:rPr>
                <w:rFonts w:hint="eastAsia" w:ascii="仿宋" w:hAnsi="仿宋" w:eastAsia="仿宋" w:cs="仿宋"/>
                <w:color w:val="auto"/>
                <w:kern w:val="2"/>
                <w:sz w:val="24"/>
                <w:szCs w:val="24"/>
                <w:lang w:val="en-US" w:eastAsia="zh-CN" w:bidi="ar-SA"/>
              </w:rPr>
              <w:t>自治区建筑业优秀企业（诚信典型企业）、建筑安全生产优秀企业（建筑安全生产典型企业）、工程建设质量管理优秀企业（工程建设质量管理典型企业）、</w:t>
            </w:r>
            <w:r>
              <w:rPr>
                <w:rFonts w:hint="eastAsia" w:ascii="仿宋" w:hAnsi="仿宋" w:eastAsia="仿宋" w:cs="仿宋"/>
                <w:color w:val="auto"/>
                <w:sz w:val="24"/>
              </w:rPr>
              <w:t>自治区建筑业协会优秀会员单位</w:t>
            </w:r>
            <w:r>
              <w:rPr>
                <w:rFonts w:hint="eastAsia" w:ascii="仿宋" w:hAnsi="仿宋" w:eastAsia="仿宋" w:cs="仿宋"/>
                <w:color w:val="auto"/>
                <w:sz w:val="24"/>
                <w:lang w:val="en-US" w:eastAsia="zh-CN"/>
              </w:rPr>
              <w:t>等</w:t>
            </w:r>
            <w:r>
              <w:rPr>
                <w:rFonts w:hint="eastAsia" w:ascii="仿宋" w:hAnsi="仿宋" w:eastAsia="仿宋" w:cs="仿宋"/>
                <w:color w:val="auto"/>
                <w:sz w:val="24"/>
              </w:rPr>
              <w:t>；</w:t>
            </w:r>
          </w:p>
          <w:p>
            <w:pPr>
              <w:rPr>
                <w:rFonts w:ascii="仿宋" w:hAnsi="仿宋" w:eastAsia="仿宋" w:cs="仿宋"/>
                <w:color w:val="auto"/>
                <w:sz w:val="24"/>
              </w:rPr>
            </w:pPr>
            <w:r>
              <w:rPr>
                <w:rFonts w:hint="eastAsia" w:ascii="仿宋" w:hAnsi="仿宋" w:eastAsia="仿宋" w:cs="仿宋"/>
                <w:color w:val="auto"/>
                <w:sz w:val="24"/>
              </w:rPr>
              <w:t>社会责任：</w:t>
            </w:r>
            <w:r>
              <w:rPr>
                <w:rFonts w:hint="eastAsia" w:ascii="仿宋" w:hAnsi="仿宋" w:eastAsia="仿宋" w:cs="仿宋"/>
                <w:color w:val="auto"/>
                <w:sz w:val="24"/>
                <w:lang w:val="en-US" w:eastAsia="zh-CN"/>
              </w:rPr>
              <w:t>在参与社会</w:t>
            </w:r>
            <w:r>
              <w:rPr>
                <w:rFonts w:hint="eastAsia" w:ascii="仿宋" w:hAnsi="仿宋" w:eastAsia="仿宋" w:cs="仿宋"/>
                <w:color w:val="auto"/>
                <w:sz w:val="24"/>
              </w:rPr>
              <w:t>公益</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纳税、</w:t>
            </w:r>
            <w:r>
              <w:rPr>
                <w:rFonts w:hint="eastAsia" w:ascii="仿宋" w:hAnsi="仿宋" w:eastAsia="仿宋" w:cs="仿宋"/>
                <w:color w:val="auto"/>
                <w:sz w:val="24"/>
              </w:rPr>
              <w:t>脱贫攻坚、抗击疫情等方面。</w:t>
            </w:r>
          </w:p>
        </w:tc>
        <w:tc>
          <w:tcPr>
            <w:tcW w:w="885" w:type="dxa"/>
            <w:shd w:val="clear" w:color="auto" w:fill="auto"/>
            <w:vAlign w:val="center"/>
          </w:tcPr>
          <w:p>
            <w:pPr>
              <w:jc w:val="center"/>
              <w:rPr>
                <w:rFonts w:ascii="仿宋" w:hAnsi="仿宋" w:eastAsia="仿宋" w:cs="仿宋"/>
                <w:color w:val="auto"/>
                <w:sz w:val="24"/>
              </w:rPr>
            </w:pPr>
          </w:p>
        </w:tc>
        <w:tc>
          <w:tcPr>
            <w:tcW w:w="4599" w:type="dxa"/>
            <w:gridSpan w:val="2"/>
            <w:shd w:val="clear" w:color="auto" w:fill="auto"/>
            <w:vAlign w:val="center"/>
          </w:tcPr>
          <w:p>
            <w:pP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近3年曾获得鲁班奖、詹天佑奖、国家优质工程奖加5分；</w:t>
            </w:r>
          </w:p>
          <w:p>
            <w:pP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近3年曾获得全国建设工程项目施工工地安全生产标准化学习交流项目加4分；</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近3年曾获得自治区建筑业龙头企业、中国安装工程优质奖（中国安装之星）、中国建筑工程装饰奖、中国钢结构金奖、市政工程最高质量水平评价、智能建筑精品工程加3分；</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近3年获得国家级高新企业加3分，自治区级高新企业加2分；</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近3年获得国家级BIM大赛一等奖加2分，国家级BIM大赛二等奖、省级BIM大赛一等奖者加1分，省级BIM大赛二等奖者加0.5分；</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近3年获得国家级QC竞赛一等奖加2分，国家级QC竞赛二等奖、自治区级QC竞赛一等奖者加1分，自治区级QC竞赛二等奖者加0.5分；</w:t>
            </w:r>
          </w:p>
          <w:p>
            <w:pP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近3年获得内蒙古建筑装饰设计“丝路杯”大赛金奖加1分，银奖加0.5分；</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近3年曾获得自治区“草原杯”工程质量奖、安全文明标准化示范工地、新技术应用示范工程、绿色施工工程评价、自治区优质工程奖、自治区建筑工程装饰装修奖、市政金杯示范工程、钢结构金奖、智能化优质工程、安装工程优质奖、自治区“生态杯”示范工程、自治区公路交通优质工程奖、自治区智慧工地示范项目、自治区BIM示范单位、自治区BIM示范项目加3分；</w:t>
            </w:r>
          </w:p>
          <w:p>
            <w:pP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近3年获得自治区建设工程优质结构金奖加3分，自治区建设工程优质结构银奖2分；</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近3年获得自治区建筑业优秀企业（诚信典型企业）、建筑安全生产优秀企业（建筑安全生产典型企业）、工程建设质量管理优秀企业（工程建设质量管理典型企业）或社会责任相关奖项者加2分；</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近3年获得中国施工企业管理协会诚信典型加2分；</w:t>
            </w:r>
          </w:p>
          <w:p>
            <w:pP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近3年获得自治区发改委诚信典型树加2分，诚信示范加1分，诚信达标加0.5分；</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近3年获自治区建筑业协会优秀会员单位加1分；</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近3年企业参与社会公益活动者加1分；</w:t>
            </w:r>
          </w:p>
          <w:p>
            <w:pPr>
              <w:pStyle w:val="5"/>
              <w:ind w:left="0" w:leftChars="0" w:firstLine="0" w:firstLineChars="0"/>
            </w:pPr>
            <w:r>
              <w:rPr>
                <w:rFonts w:hint="eastAsia" w:ascii="仿宋" w:hAnsi="仿宋" w:eastAsia="仿宋" w:cs="仿宋"/>
                <w:color w:val="auto"/>
                <w:kern w:val="2"/>
                <w:sz w:val="24"/>
                <w:szCs w:val="24"/>
                <w:lang w:val="en-US" w:eastAsia="zh-CN" w:bidi="ar-SA"/>
              </w:rPr>
              <w:t>近3年企业获得税务局A级纳税人加1分。</w:t>
            </w:r>
          </w:p>
        </w:tc>
        <w:tc>
          <w:tcPr>
            <w:tcW w:w="750" w:type="dxa"/>
            <w:shd w:val="clear" w:color="auto" w:fill="auto"/>
            <w:vAlign w:val="center"/>
          </w:tcPr>
          <w:p>
            <w:pPr>
              <w:rPr>
                <w:rFonts w:ascii="仿宋" w:hAnsi="仿宋" w:eastAsia="仿宋" w:cs="仿宋"/>
                <w:color w:val="auto"/>
                <w:sz w:val="24"/>
              </w:rPr>
            </w:pPr>
          </w:p>
        </w:tc>
        <w:tc>
          <w:tcPr>
            <w:tcW w:w="1083" w:type="dxa"/>
            <w:shd w:val="clear" w:color="auto" w:fill="auto"/>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956" w:type="dxa"/>
            <w:vAlign w:val="center"/>
          </w:tcPr>
          <w:p>
            <w:pPr>
              <w:numPr>
                <w:ilvl w:val="0"/>
                <w:numId w:val="1"/>
              </w:numPr>
              <w:jc w:val="center"/>
              <w:rPr>
                <w:rFonts w:ascii="仿宋" w:hAnsi="仿宋" w:eastAsia="仿宋" w:cs="仿宋"/>
                <w:b/>
                <w:color w:val="auto"/>
                <w:spacing w:val="-17"/>
                <w:sz w:val="24"/>
              </w:rPr>
            </w:pPr>
          </w:p>
          <w:p>
            <w:pPr>
              <w:rPr>
                <w:rFonts w:ascii="仿宋" w:hAnsi="仿宋" w:eastAsia="仿宋" w:cs="仿宋"/>
                <w:b/>
                <w:color w:val="auto"/>
                <w:spacing w:val="-17"/>
                <w:sz w:val="24"/>
              </w:rPr>
            </w:pPr>
            <w:r>
              <w:rPr>
                <w:rFonts w:hint="eastAsia" w:ascii="仿宋" w:hAnsi="仿宋" w:eastAsia="仿宋" w:cs="仿宋"/>
                <w:b/>
                <w:color w:val="auto"/>
                <w:spacing w:val="-17"/>
                <w:sz w:val="24"/>
              </w:rPr>
              <w:t>信用记录指标</w:t>
            </w:r>
          </w:p>
          <w:p>
            <w:pPr>
              <w:jc w:val="center"/>
              <w:rPr>
                <w:rFonts w:ascii="仿宋" w:hAnsi="仿宋" w:eastAsia="仿宋" w:cs="仿宋"/>
                <w:b/>
                <w:color w:val="auto"/>
                <w:spacing w:val="-17"/>
                <w:sz w:val="24"/>
              </w:rPr>
            </w:pPr>
            <w:r>
              <w:rPr>
                <w:rFonts w:hint="eastAsia" w:ascii="仿宋" w:hAnsi="仿宋" w:eastAsia="仿宋" w:cs="仿宋"/>
                <w:b/>
                <w:color w:val="auto"/>
                <w:spacing w:val="-17"/>
                <w:sz w:val="24"/>
              </w:rPr>
              <w:t>30分</w:t>
            </w:r>
          </w:p>
        </w:tc>
        <w:tc>
          <w:tcPr>
            <w:tcW w:w="1971" w:type="dxa"/>
            <w:vAlign w:val="center"/>
          </w:tcPr>
          <w:p>
            <w:pPr>
              <w:rPr>
                <w:rFonts w:ascii="仿宋" w:hAnsi="仿宋" w:eastAsia="仿宋" w:cs="仿宋"/>
                <w:color w:val="auto"/>
                <w:spacing w:val="-17"/>
                <w:sz w:val="24"/>
              </w:rPr>
            </w:pPr>
            <w:r>
              <w:rPr>
                <w:rFonts w:hint="eastAsia" w:ascii="仿宋" w:hAnsi="仿宋" w:eastAsia="仿宋" w:cs="仿宋"/>
                <w:color w:val="auto"/>
                <w:spacing w:val="-17"/>
                <w:sz w:val="24"/>
              </w:rPr>
              <w:t>详见《建筑业企业不良行为记分标准》（附件三）</w:t>
            </w:r>
          </w:p>
        </w:tc>
        <w:tc>
          <w:tcPr>
            <w:tcW w:w="3645" w:type="dxa"/>
            <w:gridSpan w:val="2"/>
            <w:vAlign w:val="center"/>
          </w:tcPr>
          <w:p>
            <w:pPr>
              <w:rPr>
                <w:rFonts w:ascii="仿宋" w:hAnsi="仿宋" w:eastAsia="仿宋" w:cs="仿宋"/>
                <w:color w:val="auto"/>
                <w:spacing w:val="-17"/>
                <w:sz w:val="24"/>
              </w:rPr>
            </w:pPr>
          </w:p>
        </w:tc>
        <w:tc>
          <w:tcPr>
            <w:tcW w:w="885" w:type="dxa"/>
            <w:vAlign w:val="center"/>
          </w:tcPr>
          <w:p>
            <w:pPr>
              <w:jc w:val="center"/>
              <w:rPr>
                <w:rFonts w:ascii="仿宋" w:hAnsi="仿宋" w:eastAsia="仿宋" w:cs="仿宋"/>
                <w:color w:val="auto"/>
                <w:spacing w:val="-17"/>
                <w:sz w:val="24"/>
              </w:rPr>
            </w:pPr>
            <w:r>
              <w:rPr>
                <w:rFonts w:hint="eastAsia" w:ascii="仿宋" w:hAnsi="仿宋" w:eastAsia="仿宋" w:cs="仿宋"/>
                <w:color w:val="auto"/>
                <w:spacing w:val="-17"/>
                <w:sz w:val="24"/>
              </w:rPr>
              <w:t>30分</w:t>
            </w:r>
          </w:p>
        </w:tc>
        <w:tc>
          <w:tcPr>
            <w:tcW w:w="4599" w:type="dxa"/>
            <w:gridSpan w:val="2"/>
            <w:vAlign w:val="center"/>
          </w:tcPr>
          <w:p>
            <w:pPr>
              <w:rPr>
                <w:rFonts w:ascii="仿宋" w:hAnsi="仿宋" w:eastAsia="仿宋" w:cs="仿宋"/>
                <w:color w:val="auto"/>
                <w:spacing w:val="-17"/>
                <w:sz w:val="24"/>
              </w:rPr>
            </w:pPr>
            <w:r>
              <w:rPr>
                <w:rFonts w:hint="eastAsia" w:ascii="仿宋" w:hAnsi="仿宋" w:eastAsia="仿宋" w:cs="仿宋"/>
                <w:color w:val="auto"/>
                <w:spacing w:val="-17"/>
                <w:sz w:val="24"/>
              </w:rPr>
              <w:t>信用记录指标得分=（100—企业因不良行为累计记分）*30%</w:t>
            </w:r>
          </w:p>
        </w:tc>
        <w:tc>
          <w:tcPr>
            <w:tcW w:w="750" w:type="dxa"/>
            <w:vAlign w:val="center"/>
          </w:tcPr>
          <w:p>
            <w:pPr>
              <w:rPr>
                <w:rFonts w:ascii="仿宋" w:hAnsi="仿宋" w:eastAsia="仿宋" w:cs="仿宋"/>
                <w:color w:val="auto"/>
                <w:spacing w:val="-17"/>
                <w:sz w:val="24"/>
              </w:rPr>
            </w:pPr>
          </w:p>
        </w:tc>
        <w:tc>
          <w:tcPr>
            <w:tcW w:w="1083" w:type="dxa"/>
            <w:vAlign w:val="center"/>
          </w:tcPr>
          <w:p>
            <w:pPr>
              <w:rPr>
                <w:rFonts w:ascii="仿宋" w:hAnsi="仿宋" w:eastAsia="仿宋" w:cs="仿宋"/>
                <w:color w:val="auto"/>
                <w:spacing w:val="-17"/>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56" w:type="dxa"/>
            <w:vAlign w:val="center"/>
          </w:tcPr>
          <w:p>
            <w:pPr>
              <w:pStyle w:val="21"/>
              <w:ind w:firstLine="0" w:firstLineChars="0"/>
              <w:jc w:val="center"/>
              <w:rPr>
                <w:rFonts w:ascii="仿宋" w:hAnsi="仿宋" w:eastAsia="仿宋" w:cs="仿宋"/>
                <w:b/>
                <w:color w:val="auto"/>
                <w:spacing w:val="-17"/>
                <w:sz w:val="24"/>
                <w:szCs w:val="24"/>
              </w:rPr>
            </w:pPr>
            <w:r>
              <w:rPr>
                <w:rFonts w:hint="eastAsia" w:ascii="仿宋" w:hAnsi="仿宋" w:eastAsia="仿宋" w:cs="仿宋"/>
                <w:b/>
                <w:color w:val="auto"/>
                <w:spacing w:val="-17"/>
                <w:sz w:val="24"/>
                <w:szCs w:val="24"/>
              </w:rPr>
              <w:t>综合</w:t>
            </w:r>
          </w:p>
          <w:p>
            <w:pPr>
              <w:pStyle w:val="21"/>
              <w:ind w:firstLine="0" w:firstLineChars="0"/>
              <w:jc w:val="center"/>
              <w:rPr>
                <w:rFonts w:ascii="仿宋" w:hAnsi="仿宋" w:eastAsia="仿宋" w:cs="仿宋"/>
                <w:b/>
                <w:color w:val="auto"/>
                <w:spacing w:val="-17"/>
                <w:sz w:val="24"/>
                <w:szCs w:val="24"/>
              </w:rPr>
            </w:pPr>
            <w:r>
              <w:rPr>
                <w:rFonts w:hint="eastAsia" w:ascii="仿宋" w:hAnsi="仿宋" w:eastAsia="仿宋" w:cs="仿宋"/>
                <w:b/>
                <w:color w:val="auto"/>
                <w:spacing w:val="-17"/>
                <w:sz w:val="24"/>
                <w:szCs w:val="24"/>
              </w:rPr>
              <w:t>评价</w:t>
            </w:r>
          </w:p>
        </w:tc>
        <w:tc>
          <w:tcPr>
            <w:tcW w:w="12933" w:type="dxa"/>
            <w:gridSpan w:val="8"/>
            <w:vAlign w:val="center"/>
          </w:tcPr>
          <w:p>
            <w:pPr>
              <w:rPr>
                <w:rFonts w:ascii="仿宋" w:hAnsi="仿宋" w:eastAsia="仿宋" w:cs="仿宋"/>
                <w:color w:val="auto"/>
                <w:spacing w:val="-17"/>
                <w:sz w:val="24"/>
              </w:rPr>
            </w:pPr>
            <w:r>
              <w:rPr>
                <w:rFonts w:hint="eastAsia" w:ascii="仿宋" w:hAnsi="仿宋" w:eastAsia="仿宋" w:cs="仿宋"/>
                <w:color w:val="auto"/>
                <w:sz w:val="24"/>
              </w:rPr>
              <w:t>自评总得分：       自评信用等级：                  推荐单位评价总得分：          推荐单位推荐信用等级：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4557" w:type="dxa"/>
            <w:gridSpan w:val="3"/>
            <w:vAlign w:val="center"/>
          </w:tcPr>
          <w:p>
            <w:pPr>
              <w:widowControl/>
              <w:jc w:val="left"/>
              <w:rPr>
                <w:rFonts w:ascii="仿宋" w:hAnsi="仿宋" w:eastAsia="仿宋" w:cs="仿宋"/>
                <w:color w:val="auto"/>
                <w:sz w:val="24"/>
              </w:rPr>
            </w:pPr>
            <w:r>
              <w:rPr>
                <w:rFonts w:hint="eastAsia" w:ascii="仿宋" w:hAnsi="仿宋" w:eastAsia="仿宋" w:cs="仿宋"/>
                <w:color w:val="auto"/>
                <w:sz w:val="24"/>
              </w:rPr>
              <w:t>推荐单位意见：</w:t>
            </w:r>
          </w:p>
          <w:p>
            <w:pPr>
              <w:widowControl/>
              <w:rPr>
                <w:rFonts w:ascii="仿宋" w:hAnsi="仿宋" w:eastAsia="仿宋" w:cs="仿宋"/>
                <w:color w:val="auto"/>
                <w:sz w:val="24"/>
              </w:rPr>
            </w:pPr>
          </w:p>
          <w:p>
            <w:pPr>
              <w:widowControl/>
              <w:jc w:val="center"/>
              <w:rPr>
                <w:rFonts w:ascii="仿宋" w:hAnsi="仿宋" w:eastAsia="仿宋" w:cs="仿宋"/>
                <w:color w:val="auto"/>
                <w:sz w:val="24"/>
              </w:rPr>
            </w:pPr>
            <w:r>
              <w:rPr>
                <w:rFonts w:hint="eastAsia" w:ascii="仿宋" w:hAnsi="仿宋" w:eastAsia="仿宋" w:cs="仿宋"/>
                <w:color w:val="auto"/>
                <w:sz w:val="24"/>
              </w:rPr>
              <w:t xml:space="preserve">                           （公章）</w:t>
            </w:r>
          </w:p>
          <w:p>
            <w:pPr>
              <w:widowControl/>
              <w:jc w:val="center"/>
              <w:rPr>
                <w:rFonts w:ascii="仿宋" w:hAnsi="仿宋" w:eastAsia="仿宋" w:cs="仿宋"/>
                <w:color w:val="auto"/>
                <w:sz w:val="24"/>
              </w:rPr>
            </w:pPr>
          </w:p>
          <w:p>
            <w:pPr>
              <w:widowControl/>
              <w:jc w:val="center"/>
              <w:rPr>
                <w:rFonts w:ascii="仿宋" w:hAnsi="仿宋" w:eastAsia="仿宋" w:cs="仿宋"/>
                <w:b/>
                <w:color w:val="auto"/>
                <w:spacing w:val="-17"/>
                <w:sz w:val="24"/>
              </w:rPr>
            </w:pPr>
            <w:r>
              <w:rPr>
                <w:rFonts w:hint="eastAsia" w:ascii="仿宋" w:hAnsi="仿宋" w:eastAsia="仿宋" w:cs="仿宋"/>
                <w:color w:val="auto"/>
                <w:sz w:val="24"/>
              </w:rPr>
              <w:t xml:space="preserve">                      年    月    日</w:t>
            </w:r>
          </w:p>
        </w:tc>
        <w:tc>
          <w:tcPr>
            <w:tcW w:w="4557" w:type="dxa"/>
            <w:gridSpan w:val="3"/>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评审委员会意见：</w:t>
            </w:r>
          </w:p>
          <w:p>
            <w:pPr>
              <w:widowControl/>
              <w:jc w:val="center"/>
              <w:rPr>
                <w:rFonts w:ascii="仿宋" w:hAnsi="仿宋" w:eastAsia="仿宋" w:cs="仿宋"/>
                <w:color w:val="auto"/>
                <w:sz w:val="24"/>
              </w:rPr>
            </w:pPr>
          </w:p>
          <w:p>
            <w:pPr>
              <w:widowControl/>
              <w:jc w:val="center"/>
              <w:rPr>
                <w:rFonts w:ascii="仿宋" w:hAnsi="仿宋" w:eastAsia="仿宋" w:cs="仿宋"/>
                <w:color w:val="auto"/>
                <w:sz w:val="24"/>
              </w:rPr>
            </w:pPr>
          </w:p>
          <w:p>
            <w:pPr>
              <w:widowControl/>
              <w:jc w:val="center"/>
              <w:rPr>
                <w:rFonts w:ascii="仿宋" w:hAnsi="仿宋" w:eastAsia="仿宋" w:cs="仿宋"/>
                <w:color w:val="auto"/>
                <w:sz w:val="24"/>
              </w:rPr>
            </w:pPr>
          </w:p>
          <w:p>
            <w:pPr>
              <w:jc w:val="center"/>
              <w:rPr>
                <w:rFonts w:ascii="仿宋" w:hAnsi="仿宋" w:eastAsia="仿宋" w:cs="仿宋"/>
                <w:color w:val="auto"/>
                <w:spacing w:val="-17"/>
                <w:sz w:val="24"/>
              </w:rPr>
            </w:pPr>
            <w:r>
              <w:rPr>
                <w:rFonts w:hint="eastAsia" w:ascii="仿宋" w:hAnsi="仿宋" w:eastAsia="仿宋" w:cs="仿宋"/>
                <w:color w:val="auto"/>
                <w:sz w:val="24"/>
              </w:rPr>
              <w:t xml:space="preserve">                  年    月    日</w:t>
            </w:r>
          </w:p>
        </w:tc>
        <w:tc>
          <w:tcPr>
            <w:tcW w:w="4775" w:type="dxa"/>
            <w:gridSpan w:val="3"/>
            <w:vAlign w:val="center"/>
          </w:tcPr>
          <w:p>
            <w:pPr>
              <w:widowControl/>
              <w:jc w:val="left"/>
              <w:rPr>
                <w:rFonts w:ascii="仿宋" w:hAnsi="仿宋" w:eastAsia="仿宋" w:cs="仿宋"/>
                <w:color w:val="auto"/>
                <w:sz w:val="24"/>
              </w:rPr>
            </w:pPr>
            <w:r>
              <w:rPr>
                <w:rFonts w:hint="eastAsia" w:ascii="仿宋" w:hAnsi="仿宋" w:eastAsia="仿宋" w:cs="仿宋"/>
                <w:color w:val="auto"/>
                <w:sz w:val="24"/>
              </w:rPr>
              <w:t>内蒙古自治区建筑业协会意见：</w:t>
            </w:r>
          </w:p>
          <w:p>
            <w:pPr>
              <w:widowControl/>
              <w:rPr>
                <w:rFonts w:ascii="仿宋" w:hAnsi="仿宋" w:eastAsia="仿宋" w:cs="仿宋"/>
                <w:color w:val="auto"/>
                <w:sz w:val="24"/>
              </w:rPr>
            </w:pPr>
          </w:p>
          <w:p>
            <w:pPr>
              <w:widowControl/>
              <w:jc w:val="center"/>
              <w:rPr>
                <w:rFonts w:ascii="仿宋" w:hAnsi="仿宋" w:eastAsia="仿宋" w:cs="仿宋"/>
                <w:color w:val="auto"/>
                <w:sz w:val="24"/>
              </w:rPr>
            </w:pPr>
            <w:r>
              <w:rPr>
                <w:rFonts w:hint="eastAsia" w:ascii="仿宋" w:hAnsi="仿宋" w:eastAsia="仿宋" w:cs="仿宋"/>
                <w:color w:val="auto"/>
                <w:sz w:val="24"/>
              </w:rPr>
              <w:t xml:space="preserve">                           （公章）</w:t>
            </w:r>
          </w:p>
          <w:p>
            <w:pPr>
              <w:widowControl/>
              <w:jc w:val="center"/>
              <w:rPr>
                <w:rFonts w:ascii="仿宋" w:hAnsi="仿宋" w:eastAsia="仿宋" w:cs="仿宋"/>
                <w:color w:val="auto"/>
                <w:sz w:val="24"/>
              </w:rPr>
            </w:pPr>
          </w:p>
          <w:p>
            <w:pPr>
              <w:jc w:val="center"/>
              <w:rPr>
                <w:rFonts w:ascii="仿宋" w:hAnsi="仿宋" w:eastAsia="仿宋" w:cs="仿宋"/>
                <w:color w:val="auto"/>
                <w:spacing w:val="-17"/>
                <w:sz w:val="24"/>
              </w:rPr>
            </w:pPr>
            <w:r>
              <w:rPr>
                <w:rFonts w:hint="eastAsia" w:ascii="仿宋" w:hAnsi="仿宋" w:eastAsia="仿宋" w:cs="仿宋"/>
                <w:color w:val="auto"/>
                <w:sz w:val="24"/>
              </w:rPr>
              <w:t xml:space="preserve">                    年    月    日</w:t>
            </w:r>
          </w:p>
        </w:tc>
      </w:tr>
    </w:tbl>
    <w:p>
      <w:pPr>
        <w:rPr>
          <w:rFonts w:ascii="楷体_GB2312" w:eastAsia="楷体_GB2312"/>
          <w:color w:val="auto"/>
          <w:sz w:val="28"/>
          <w:szCs w:val="28"/>
          <w:u w:val="single"/>
        </w:rPr>
        <w:sectPr>
          <w:footerReference r:id="rId3" w:type="default"/>
          <w:pgSz w:w="16838" w:h="11906" w:orient="landscape"/>
          <w:pgMar w:top="1417" w:right="1531" w:bottom="283" w:left="1531" w:header="851" w:footer="992" w:gutter="0"/>
          <w:pgNumType w:fmt="numberInDash" w:start="8"/>
          <w:cols w:space="0" w:num="1"/>
          <w:rtlGutter w:val="0"/>
          <w:docGrid w:type="lines" w:linePitch="312" w:charSpace="0"/>
        </w:sectPr>
      </w:pPr>
      <w:r>
        <w:rPr>
          <w:rFonts w:hint="eastAsia" w:ascii="仿宋" w:hAnsi="仿宋" w:eastAsia="仿宋" w:cs="仿宋"/>
          <w:color w:val="auto"/>
          <w:spacing w:val="-17"/>
          <w:sz w:val="28"/>
          <w:szCs w:val="28"/>
          <w:u w:val="single"/>
        </w:rPr>
        <w:t>注：本表所称生产安全较大事故，是指《生产安全事故报告和调查处理条例》（国务院令第493号）规定的“造成3人（含3人）以上10人以下死亡，或者10人（含10人）以上50人以下重伤，或者1000万元以上5000万元以下直接经</w:t>
      </w:r>
      <w:r>
        <w:rPr>
          <w:rFonts w:hint="eastAsia" w:ascii="仿宋" w:hAnsi="仿宋" w:eastAsia="仿宋" w:cs="仿宋"/>
          <w:color w:val="auto"/>
          <w:sz w:val="28"/>
          <w:szCs w:val="28"/>
          <w:u w:val="single"/>
        </w:rPr>
        <w:t>济损失的事故”</w:t>
      </w:r>
    </w:p>
    <w:tbl>
      <w:tblPr>
        <w:tblStyle w:val="6"/>
        <w:tblpPr w:leftFromText="180" w:rightFromText="180" w:vertAnchor="text" w:horzAnchor="page" w:tblpXSpec="center" w:tblpY="132"/>
        <w:tblOverlap w:val="never"/>
        <w:tblW w:w="15248" w:type="dxa"/>
        <w:jc w:val="center"/>
        <w:tblLayout w:type="fixed"/>
        <w:tblCellMar>
          <w:top w:w="15" w:type="dxa"/>
          <w:left w:w="15" w:type="dxa"/>
          <w:bottom w:w="15" w:type="dxa"/>
          <w:right w:w="15" w:type="dxa"/>
        </w:tblCellMar>
      </w:tblPr>
      <w:tblGrid>
        <w:gridCol w:w="1406"/>
        <w:gridCol w:w="1316"/>
        <w:gridCol w:w="1637"/>
        <w:gridCol w:w="3135"/>
        <w:gridCol w:w="650"/>
        <w:gridCol w:w="2633"/>
        <w:gridCol w:w="4471"/>
      </w:tblGrid>
      <w:tr>
        <w:tblPrEx>
          <w:tblCellMar>
            <w:top w:w="15" w:type="dxa"/>
            <w:left w:w="15" w:type="dxa"/>
            <w:bottom w:w="15" w:type="dxa"/>
            <w:right w:w="15" w:type="dxa"/>
          </w:tblCellMar>
        </w:tblPrEx>
        <w:trPr>
          <w:trHeight w:val="930" w:hRule="atLeast"/>
          <w:jc w:val="center"/>
        </w:trPr>
        <w:tc>
          <w:tcPr>
            <w:tcW w:w="15248" w:type="dxa"/>
            <w:gridSpan w:val="7"/>
            <w:tcBorders>
              <w:bottom w:val="single" w:color="auto" w:sz="4" w:space="0"/>
            </w:tcBorders>
            <w:shd w:val="clear" w:color="auto" w:fill="FFFFFF"/>
            <w:vAlign w:val="center"/>
          </w:tcPr>
          <w:p>
            <w:pPr>
              <w:widowControl/>
              <w:jc w:val="center"/>
              <w:textAlignment w:val="center"/>
              <w:rPr>
                <w:rFonts w:ascii="仿宋" w:hAnsi="仿宋" w:eastAsia="仿宋" w:cs="仿宋"/>
                <w:b/>
                <w:color w:val="auto"/>
                <w:sz w:val="24"/>
              </w:rPr>
            </w:pPr>
            <w:r>
              <w:rPr>
                <w:rFonts w:hint="eastAsia" w:ascii="方正小标宋简体" w:hAnsi="方正小标宋简体" w:eastAsia="方正小标宋简体" w:cs="方正小标宋简体"/>
                <w:color w:val="auto"/>
                <w:sz w:val="44"/>
                <w:szCs w:val="44"/>
              </w:rPr>
              <w:t>二、内蒙古自治区建筑业企业信用评价指标</w:t>
            </w:r>
            <w:r>
              <w:rPr>
                <w:rFonts w:hint="eastAsia" w:ascii="方正小标宋简体" w:hAnsi="方正小标宋简体" w:eastAsia="方正小标宋简体" w:cs="方正小标宋简体"/>
                <w:color w:val="auto"/>
                <w:sz w:val="44"/>
                <w:szCs w:val="44"/>
                <w:lang w:val="en-US" w:eastAsia="zh-CN"/>
              </w:rPr>
              <w:t>项目管理企业</w:t>
            </w:r>
            <w:r>
              <w:rPr>
                <w:rFonts w:hint="eastAsia" w:ascii="方正小标宋简体" w:hAnsi="方正小标宋简体" w:eastAsia="方正小标宋简体" w:cs="方正小标宋简体"/>
                <w:color w:val="auto"/>
                <w:sz w:val="44"/>
                <w:szCs w:val="44"/>
              </w:rPr>
              <w:t>（工程造价咨询</w:t>
            </w:r>
            <w:r>
              <w:rPr>
                <w:rFonts w:hint="eastAsia" w:ascii="方正小标宋简体" w:hAnsi="方正小标宋简体" w:eastAsia="方正小标宋简体" w:cs="方正小标宋简体"/>
                <w:color w:val="auto"/>
                <w:sz w:val="44"/>
                <w:szCs w:val="44"/>
                <w:lang w:val="en-US" w:eastAsia="zh-CN"/>
              </w:rPr>
              <w:t>类</w:t>
            </w:r>
            <w:r>
              <w:rPr>
                <w:rFonts w:hint="eastAsia" w:ascii="方正小标宋简体" w:hAnsi="方正小标宋简体" w:eastAsia="方正小标宋简体" w:cs="方正小标宋简体"/>
                <w:color w:val="auto"/>
                <w:sz w:val="44"/>
                <w:szCs w:val="44"/>
              </w:rPr>
              <w:t>）</w:t>
            </w:r>
          </w:p>
        </w:tc>
      </w:tr>
      <w:tr>
        <w:tblPrEx>
          <w:tblCellMar>
            <w:top w:w="15" w:type="dxa"/>
            <w:left w:w="15" w:type="dxa"/>
            <w:bottom w:w="15" w:type="dxa"/>
            <w:right w:w="15" w:type="dxa"/>
          </w:tblCellMar>
        </w:tblPrEx>
        <w:trPr>
          <w:trHeight w:val="697" w:hRule="atLeast"/>
          <w:jc w:val="center"/>
        </w:trPr>
        <w:tc>
          <w:tcPr>
            <w:tcW w:w="14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color w:val="auto"/>
                <w:sz w:val="24"/>
              </w:rPr>
            </w:pPr>
            <w:r>
              <w:rPr>
                <w:rFonts w:hint="eastAsia" w:ascii="仿宋" w:hAnsi="仿宋" w:eastAsia="仿宋" w:cs="仿宋"/>
                <w:b/>
                <w:color w:val="auto"/>
                <w:sz w:val="24"/>
              </w:rPr>
              <w:t>一级指标</w:t>
            </w:r>
          </w:p>
        </w:tc>
        <w:tc>
          <w:tcPr>
            <w:tcW w:w="13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color w:val="auto"/>
                <w:sz w:val="24"/>
              </w:rPr>
            </w:pPr>
            <w:r>
              <w:rPr>
                <w:rFonts w:hint="eastAsia" w:ascii="仿宋" w:hAnsi="仿宋" w:eastAsia="仿宋" w:cs="仿宋"/>
                <w:b/>
                <w:color w:val="auto"/>
                <w:sz w:val="24"/>
              </w:rPr>
              <w:t>二级指标</w:t>
            </w:r>
          </w:p>
        </w:tc>
        <w:tc>
          <w:tcPr>
            <w:tcW w:w="163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color w:val="auto"/>
                <w:sz w:val="24"/>
              </w:rPr>
            </w:pPr>
            <w:r>
              <w:rPr>
                <w:rFonts w:hint="eastAsia" w:ascii="仿宋" w:hAnsi="仿宋" w:eastAsia="仿宋" w:cs="仿宋"/>
                <w:b/>
                <w:color w:val="auto"/>
                <w:sz w:val="24"/>
              </w:rPr>
              <w:t>三级指标</w:t>
            </w:r>
          </w:p>
        </w:tc>
        <w:tc>
          <w:tcPr>
            <w:tcW w:w="31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color w:val="auto"/>
                <w:sz w:val="24"/>
              </w:rPr>
            </w:pPr>
            <w:r>
              <w:rPr>
                <w:rFonts w:hint="eastAsia" w:ascii="仿宋" w:hAnsi="仿宋" w:eastAsia="仿宋" w:cs="仿宋"/>
                <w:b/>
                <w:color w:val="auto"/>
                <w:sz w:val="24"/>
              </w:rPr>
              <w:t>评价标准及计算公式</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color w:val="auto"/>
                <w:sz w:val="24"/>
              </w:rPr>
            </w:pPr>
            <w:r>
              <w:rPr>
                <w:rFonts w:hint="eastAsia" w:ascii="仿宋" w:hAnsi="仿宋" w:eastAsia="仿宋" w:cs="仿宋"/>
                <w:b/>
                <w:color w:val="auto"/>
                <w:sz w:val="24"/>
              </w:rPr>
              <w:t>分数</w:t>
            </w:r>
          </w:p>
        </w:tc>
        <w:tc>
          <w:tcPr>
            <w:tcW w:w="26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color w:val="auto"/>
                <w:sz w:val="24"/>
              </w:rPr>
            </w:pPr>
            <w:r>
              <w:rPr>
                <w:rFonts w:hint="eastAsia" w:ascii="仿宋" w:hAnsi="仿宋" w:eastAsia="仿宋" w:cs="仿宋"/>
                <w:b/>
                <w:color w:val="auto"/>
                <w:sz w:val="24"/>
              </w:rPr>
              <w:t>说明</w:t>
            </w:r>
          </w:p>
        </w:tc>
        <w:tc>
          <w:tcPr>
            <w:tcW w:w="447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color w:val="auto"/>
                <w:sz w:val="24"/>
              </w:rPr>
            </w:pPr>
            <w:r>
              <w:rPr>
                <w:rFonts w:hint="eastAsia" w:ascii="仿宋" w:hAnsi="仿宋" w:eastAsia="仿宋" w:cs="仿宋"/>
                <w:b/>
                <w:color w:val="auto"/>
                <w:sz w:val="24"/>
              </w:rPr>
              <w:t>数据来源</w:t>
            </w:r>
          </w:p>
        </w:tc>
      </w:tr>
      <w:tr>
        <w:tblPrEx>
          <w:tblCellMar>
            <w:top w:w="15" w:type="dxa"/>
            <w:left w:w="15" w:type="dxa"/>
            <w:bottom w:w="15" w:type="dxa"/>
            <w:right w:w="15" w:type="dxa"/>
          </w:tblCellMar>
        </w:tblPrEx>
        <w:trPr>
          <w:trHeight w:val="1316" w:hRule="atLeast"/>
          <w:jc w:val="center"/>
        </w:trPr>
        <w:tc>
          <w:tcPr>
            <w:tcW w:w="14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b/>
                <w:color w:val="auto"/>
                <w:sz w:val="24"/>
              </w:rPr>
              <w:t>1.企业基本指标（本项满分5）</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1.1                   注册资本</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1.1.1                认缴资本金</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auto"/>
                <w:sz w:val="24"/>
              </w:rPr>
            </w:pPr>
            <w:r>
              <w:rPr>
                <w:rStyle w:val="9"/>
                <w:rFonts w:hint="eastAsia"/>
                <w:color w:val="auto"/>
                <w:sz w:val="24"/>
                <w:szCs w:val="24"/>
                <w:lang w:bidi="ar"/>
              </w:rPr>
              <w:t>认缴资本满足≥300 万得1分，≥100 万得 0.5 分，不满足 0分</w:t>
            </w:r>
            <w:r>
              <w:rPr>
                <w:rStyle w:val="9"/>
                <w:color w:val="auto"/>
                <w:sz w:val="24"/>
                <w:szCs w:val="24"/>
                <w:lang w:bidi="ar"/>
              </w:rPr>
              <w:t>。</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1.造价咨询企业通过工程造价咨询企业管理系统获得，其他企业申报提供；</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2.工商部门登记的公司认缴的注册资本总额的证明文件。</w:t>
            </w:r>
          </w:p>
        </w:tc>
      </w:tr>
      <w:tr>
        <w:tblPrEx>
          <w:tblCellMar>
            <w:top w:w="15" w:type="dxa"/>
            <w:left w:w="15" w:type="dxa"/>
            <w:bottom w:w="15" w:type="dxa"/>
            <w:right w:w="15" w:type="dxa"/>
          </w:tblCellMar>
        </w:tblPrEx>
        <w:trPr>
          <w:trHeight w:val="72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1.2                    办公场所</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1.2.1                 办公场所面积</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sz w:val="24"/>
              </w:rPr>
              <w:t>面积满足≥300 平米得2分， ≥150 平米得 1 分，不满足得 0 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企业自有房屋产权证明复印件或租赁协议复印件，与工商注册地一致。</w:t>
            </w:r>
          </w:p>
        </w:tc>
      </w:tr>
      <w:tr>
        <w:tblPrEx>
          <w:tblCellMar>
            <w:top w:w="15" w:type="dxa"/>
            <w:left w:w="15" w:type="dxa"/>
            <w:bottom w:w="15" w:type="dxa"/>
            <w:right w:w="15" w:type="dxa"/>
          </w:tblCellMar>
        </w:tblPrEx>
        <w:trPr>
          <w:trHeight w:val="1025"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1.3</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企业经营年限</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1.3.1                        从事造价咨询业务年限</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从业时间不低于三年得1分，每增加一年得 0.2 分，最高分数不超过2分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企业提供证明材料。</w:t>
            </w:r>
          </w:p>
        </w:tc>
      </w:tr>
      <w:tr>
        <w:tblPrEx>
          <w:tblCellMar>
            <w:top w:w="15" w:type="dxa"/>
            <w:left w:w="15" w:type="dxa"/>
            <w:bottom w:w="15" w:type="dxa"/>
            <w:right w:w="15" w:type="dxa"/>
          </w:tblCellMar>
        </w:tblPrEx>
        <w:trPr>
          <w:trHeight w:val="90" w:hRule="atLeast"/>
          <w:jc w:val="center"/>
        </w:trPr>
        <w:tc>
          <w:tcPr>
            <w:tcW w:w="14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b/>
                <w:color w:val="auto"/>
                <w:sz w:val="24"/>
              </w:rPr>
              <w:t>2.企业人力资源指标本项满分（25分）</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2.1</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企业法人代表</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2.1.1 </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法人执业资格与企业参与度</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sz w:val="24"/>
              </w:rPr>
              <w:t>法人为股东得 1 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造价工程师管理系统与工商证明文件</w:t>
            </w:r>
          </w:p>
        </w:tc>
      </w:tr>
      <w:tr>
        <w:tblPrEx>
          <w:tblCellMar>
            <w:top w:w="15" w:type="dxa"/>
            <w:left w:w="15" w:type="dxa"/>
            <w:bottom w:w="15" w:type="dxa"/>
            <w:right w:w="15" w:type="dxa"/>
          </w:tblCellMar>
        </w:tblPrEx>
        <w:trPr>
          <w:trHeight w:val="93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2.2</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专职专业人员结构</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2.2.1</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技术负责人</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仿宋" w:hAnsi="仿宋" w:cs="仿宋" w:eastAsiaTheme="minorEastAsia"/>
                <w:color w:val="auto"/>
                <w:kern w:val="0"/>
                <w:sz w:val="24"/>
                <w:lang w:val="en-US" w:eastAsia="zh-CN" w:bidi="ar"/>
              </w:rPr>
            </w:pPr>
            <w:r>
              <w:rPr>
                <w:rFonts w:hint="eastAsia" w:ascii="仿宋" w:hAnsi="仿宋" w:eastAsia="仿宋" w:cs="仿宋"/>
                <w:color w:val="auto"/>
                <w:sz w:val="24"/>
              </w:rPr>
              <w:t xml:space="preserve">技术负责人为一级造价师得 </w:t>
            </w:r>
            <w:r>
              <w:rPr>
                <w:rFonts w:hint="eastAsia" w:ascii="仿宋" w:hAnsi="仿宋" w:eastAsia="仿宋" w:cs="仿宋"/>
                <w:color w:val="auto"/>
                <w:sz w:val="24"/>
                <w:lang w:val="en-US" w:eastAsia="zh-CN"/>
              </w:rPr>
              <w:t>1</w:t>
            </w:r>
            <w:r>
              <w:rPr>
                <w:rFonts w:hint="eastAsia" w:ascii="仿宋" w:hAnsi="仿宋" w:eastAsia="仿宋" w:cs="仿宋"/>
                <w:color w:val="auto"/>
                <w:sz w:val="24"/>
              </w:rPr>
              <w:t>分，同时具有</w:t>
            </w:r>
            <w:r>
              <w:rPr>
                <w:rFonts w:hint="eastAsia" w:ascii="仿宋" w:hAnsi="仿宋" w:eastAsia="仿宋" w:cs="仿宋"/>
                <w:color w:val="auto"/>
                <w:sz w:val="24"/>
                <w:lang w:val="en-US" w:eastAsia="zh-CN"/>
              </w:rPr>
              <w:t>高级职称得1分，最多得 2 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i/>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1.数据来源为造价工程师管理系统；</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2.企业上报：企业技术负责人执业资格证书、职称证书</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其他执业资格</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3.对国有企业的法定代表人本项不</w:t>
            </w:r>
            <w:r>
              <w:rPr>
                <w:rFonts w:hint="eastAsia" w:ascii="仿宋" w:hAnsi="仿宋" w:eastAsia="仿宋" w:cs="仿宋"/>
                <w:color w:val="auto"/>
                <w:kern w:val="0"/>
                <w:sz w:val="24"/>
                <w:lang w:eastAsia="zh-CN" w:bidi="ar"/>
              </w:rPr>
              <w:t>作要求</w:t>
            </w:r>
            <w:r>
              <w:rPr>
                <w:rFonts w:hint="eastAsia" w:ascii="仿宋" w:hAnsi="仿宋" w:eastAsia="仿宋" w:cs="仿宋"/>
                <w:color w:val="auto"/>
                <w:kern w:val="0"/>
                <w:sz w:val="24"/>
                <w:lang w:bidi="ar"/>
              </w:rPr>
              <w:t>。</w:t>
            </w:r>
          </w:p>
        </w:tc>
      </w:tr>
      <w:tr>
        <w:tblPrEx>
          <w:tblCellMar>
            <w:top w:w="15" w:type="dxa"/>
            <w:left w:w="15" w:type="dxa"/>
            <w:bottom w:w="15" w:type="dxa"/>
            <w:right w:w="15" w:type="dxa"/>
          </w:tblCellMar>
        </w:tblPrEx>
        <w:trPr>
          <w:trHeight w:val="915"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2.2.2               一级造价工程师数量</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rPr>
              <w:t>每有1名注册的一级造价工程师得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二级造价工程师与</w:t>
            </w:r>
            <w:r>
              <w:rPr>
                <w:rFonts w:hint="eastAsia" w:ascii="仿宋" w:hAnsi="仿宋" w:eastAsia="仿宋" w:cs="仿宋"/>
                <w:color w:val="auto"/>
                <w:sz w:val="24"/>
                <w:highlight w:val="none"/>
                <w:lang w:val="en-US" w:eastAsia="zh-CN"/>
              </w:rPr>
              <w:t>中级造价员</w:t>
            </w:r>
            <w:r>
              <w:rPr>
                <w:rFonts w:hint="eastAsia" w:ascii="仿宋" w:hAnsi="仿宋" w:eastAsia="仿宋" w:cs="仿宋"/>
                <w:color w:val="auto"/>
                <w:sz w:val="24"/>
                <w:lang w:val="en-US" w:eastAsia="zh-CN"/>
              </w:rPr>
              <w:t>得0.5分，满分15分，</w:t>
            </w:r>
            <w:r>
              <w:rPr>
                <w:rFonts w:hint="eastAsia" w:ascii="仿宋" w:hAnsi="仿宋" w:eastAsia="仿宋" w:cs="仿宋"/>
                <w:color w:val="auto"/>
                <w:spacing w:val="-13"/>
                <w:sz w:val="24"/>
                <w:szCs w:val="24"/>
                <w:lang w:val="en-US" w:eastAsia="zh-CN"/>
              </w:rPr>
              <w:t>计算公式：1*X₁+0.5*X₂</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242" w:lineRule="auto"/>
              <w:ind w:left="14" w:right="2"/>
              <w:jc w:val="left"/>
              <w:rPr>
                <w:rFonts w:hint="eastAsia" w:ascii="仿宋" w:hAnsi="仿宋" w:eastAsia="仿宋" w:cs="仿宋"/>
                <w:color w:val="auto"/>
                <w:spacing w:val="-13"/>
                <w:sz w:val="24"/>
                <w:szCs w:val="24"/>
                <w:lang w:val="en-US" w:eastAsia="zh-CN"/>
              </w:rPr>
            </w:pPr>
            <w:r>
              <w:rPr>
                <w:rFonts w:hint="eastAsia" w:ascii="仿宋" w:hAnsi="仿宋" w:eastAsia="仿宋" w:cs="仿宋"/>
                <w:color w:val="auto"/>
                <w:spacing w:val="-13"/>
                <w:sz w:val="24"/>
                <w:szCs w:val="24"/>
                <w:lang w:val="en-US" w:eastAsia="zh-CN"/>
              </w:rPr>
              <w:t>X₁注册在该企业的</w:t>
            </w:r>
            <w:r>
              <w:rPr>
                <w:rFonts w:hint="eastAsia" w:ascii="仿宋" w:hAnsi="仿宋" w:eastAsia="仿宋" w:cs="仿宋"/>
                <w:color w:val="auto"/>
                <w:sz w:val="24"/>
                <w:szCs w:val="24"/>
                <w:lang w:val="en-US" w:eastAsia="zh-CN"/>
              </w:rPr>
              <w:t>一级造价师</w:t>
            </w:r>
            <w:r>
              <w:rPr>
                <w:rFonts w:hint="eastAsia" w:ascii="仿宋" w:hAnsi="仿宋" w:eastAsia="仿宋" w:cs="仿宋"/>
                <w:color w:val="auto"/>
                <w:spacing w:val="-13"/>
                <w:sz w:val="24"/>
                <w:szCs w:val="24"/>
                <w:lang w:val="en-US" w:eastAsia="zh-CN"/>
              </w:rPr>
              <w:t>人数</w:t>
            </w:r>
            <w:r>
              <w:rPr>
                <w:rFonts w:hint="eastAsia" w:cs="仿宋"/>
                <w:color w:val="auto"/>
                <w:spacing w:val="-13"/>
                <w:sz w:val="24"/>
                <w:szCs w:val="24"/>
                <w:lang w:val="en-US" w:eastAsia="zh-CN"/>
              </w:rPr>
              <w:t>；</w:t>
            </w:r>
          </w:p>
          <w:p>
            <w:pPr>
              <w:jc w:val="left"/>
              <w:rPr>
                <w:rFonts w:ascii="仿宋" w:hAnsi="仿宋" w:eastAsia="仿宋" w:cs="仿宋"/>
                <w:color w:val="auto"/>
                <w:sz w:val="24"/>
              </w:rPr>
            </w:pPr>
            <w:r>
              <w:rPr>
                <w:rFonts w:hint="eastAsia" w:ascii="仿宋" w:hAnsi="仿宋" w:eastAsia="仿宋" w:cs="仿宋"/>
                <w:color w:val="auto"/>
                <w:spacing w:val="-13"/>
                <w:sz w:val="24"/>
                <w:szCs w:val="24"/>
                <w:lang w:val="en-US" w:eastAsia="zh-CN"/>
              </w:rPr>
              <w:t>X₂注册在该企业的</w:t>
            </w:r>
            <w:r>
              <w:rPr>
                <w:rFonts w:hint="eastAsia" w:ascii="仿宋" w:hAnsi="仿宋" w:eastAsia="仿宋" w:cs="仿宋"/>
                <w:color w:val="auto"/>
                <w:sz w:val="24"/>
                <w:szCs w:val="24"/>
              </w:rPr>
              <w:t>二</w:t>
            </w:r>
            <w:r>
              <w:rPr>
                <w:rFonts w:hint="eastAsia" w:ascii="仿宋" w:hAnsi="仿宋" w:eastAsia="仿宋" w:cs="仿宋"/>
                <w:color w:val="auto"/>
                <w:spacing w:val="-2"/>
                <w:sz w:val="24"/>
                <w:szCs w:val="24"/>
              </w:rPr>
              <w:t>级造价师</w:t>
            </w:r>
            <w:r>
              <w:rPr>
                <w:rFonts w:hint="eastAsia" w:ascii="仿宋" w:hAnsi="仿宋" w:eastAsia="仿宋" w:cs="仿宋"/>
                <w:color w:val="auto"/>
                <w:spacing w:val="-2"/>
                <w:sz w:val="24"/>
                <w:szCs w:val="24"/>
                <w:lang w:eastAsia="zh-CN"/>
              </w:rPr>
              <w:t>或</w:t>
            </w:r>
            <w:r>
              <w:rPr>
                <w:rFonts w:hint="eastAsia" w:ascii="仿宋" w:hAnsi="仿宋" w:eastAsia="仿宋" w:cs="仿宋"/>
                <w:color w:val="auto"/>
                <w:spacing w:val="-2"/>
                <w:sz w:val="24"/>
                <w:szCs w:val="24"/>
              </w:rPr>
              <w:t>中级造价员</w:t>
            </w:r>
            <w:r>
              <w:rPr>
                <w:rFonts w:hint="eastAsia" w:ascii="仿宋" w:hAnsi="仿宋" w:eastAsia="仿宋" w:cs="仿宋"/>
                <w:color w:val="auto"/>
                <w:spacing w:val="-13"/>
                <w:sz w:val="24"/>
                <w:szCs w:val="24"/>
                <w:lang w:val="en-US" w:eastAsia="zh-CN"/>
              </w:rPr>
              <w:t>人数</w:t>
            </w:r>
            <w:r>
              <w:rPr>
                <w:rFonts w:hint="eastAsia" w:cs="仿宋"/>
                <w:color w:val="auto"/>
                <w:spacing w:val="-13"/>
                <w:sz w:val="24"/>
                <w:szCs w:val="24"/>
                <w:lang w:val="en-US" w:eastAsia="zh-CN"/>
              </w:rPr>
              <w:t>。</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15" w:type="dxa"/>
            <w:left w:w="15" w:type="dxa"/>
            <w:bottom w:w="15" w:type="dxa"/>
            <w:right w:w="15" w:type="dxa"/>
          </w:tblCellMar>
        </w:tblPrEx>
        <w:trPr>
          <w:trHeight w:val="795"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2.3 工程造价执业人员</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2.3.1       学历结构</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本科及以上学历占50%及以上得2分，占30%</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50%得1分，低于30%不得分。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毕业证原件以及企业为该人员缴纳的社保证明。</w:t>
            </w:r>
          </w:p>
        </w:tc>
      </w:tr>
      <w:tr>
        <w:tblPrEx>
          <w:tblCellMar>
            <w:top w:w="15" w:type="dxa"/>
            <w:left w:w="15" w:type="dxa"/>
            <w:bottom w:w="15" w:type="dxa"/>
            <w:right w:w="15" w:type="dxa"/>
          </w:tblCellMar>
        </w:tblPrEx>
        <w:trPr>
          <w:trHeight w:val="785"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2.3.2       职称结构</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4"/>
              <w:rPr>
                <w:rFonts w:hint="eastAsia" w:ascii="仿宋" w:hAnsi="仿宋" w:eastAsia="仿宋" w:cs="仿宋"/>
                <w:color w:val="auto"/>
                <w:sz w:val="24"/>
              </w:rPr>
            </w:pPr>
            <w:r>
              <w:rPr>
                <w:rFonts w:hint="eastAsia" w:ascii="仿宋" w:hAnsi="仿宋" w:eastAsia="仿宋" w:cs="仿宋"/>
                <w:color w:val="auto"/>
                <w:spacing w:val="-15"/>
                <w:sz w:val="24"/>
              </w:rPr>
              <w:t>高</w:t>
            </w:r>
            <w:r>
              <w:rPr>
                <w:rFonts w:hint="eastAsia" w:ascii="仿宋" w:hAnsi="仿宋" w:eastAsia="仿宋" w:cs="仿宋"/>
                <w:color w:val="auto"/>
                <w:spacing w:val="-10"/>
                <w:sz w:val="24"/>
              </w:rPr>
              <w:t>级职称每名</w:t>
            </w:r>
            <w:r>
              <w:rPr>
                <w:rFonts w:hint="eastAsia" w:ascii="仿宋" w:hAnsi="仿宋" w:eastAsia="仿宋" w:cs="仿宋"/>
                <w:color w:val="auto"/>
                <w:spacing w:val="-14"/>
                <w:sz w:val="24"/>
                <w:lang w:val="en-US" w:eastAsia="zh-CN"/>
              </w:rPr>
              <w:t>得1</w:t>
            </w:r>
            <w:r>
              <w:rPr>
                <w:rFonts w:hint="eastAsia" w:ascii="仿宋" w:hAnsi="仿宋" w:eastAsia="仿宋" w:cs="仿宋"/>
                <w:color w:val="auto"/>
                <w:spacing w:val="-14"/>
                <w:sz w:val="24"/>
              </w:rPr>
              <w:t>分，中级职称</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spacing w:val="-20"/>
                <w:sz w:val="24"/>
              </w:rPr>
              <w:t xml:space="preserve">每人 </w:t>
            </w:r>
            <w:r>
              <w:rPr>
                <w:rFonts w:hint="eastAsia" w:ascii="仿宋" w:hAnsi="仿宋" w:eastAsia="仿宋" w:cs="仿宋"/>
                <w:color w:val="auto"/>
                <w:sz w:val="24"/>
              </w:rPr>
              <w:t>0.</w:t>
            </w:r>
            <w:r>
              <w:rPr>
                <w:rFonts w:hint="eastAsia" w:ascii="仿宋" w:hAnsi="仿宋" w:eastAsia="仿宋" w:cs="仿宋"/>
                <w:color w:val="auto"/>
                <w:sz w:val="24"/>
                <w:lang w:val="en-US" w:eastAsia="zh-CN"/>
              </w:rPr>
              <w:t>25</w:t>
            </w:r>
            <w:r>
              <w:rPr>
                <w:rFonts w:hint="eastAsia" w:ascii="仿宋" w:hAnsi="仿宋" w:eastAsia="仿宋" w:cs="仿宋"/>
                <w:color w:val="auto"/>
                <w:spacing w:val="-12"/>
                <w:sz w:val="24"/>
              </w:rPr>
              <w:t>分，</w:t>
            </w:r>
            <w:r>
              <w:rPr>
                <w:rFonts w:hint="eastAsia" w:ascii="仿宋" w:hAnsi="仿宋" w:eastAsia="仿宋" w:cs="仿宋"/>
                <w:color w:val="auto"/>
                <w:spacing w:val="-12"/>
                <w:sz w:val="24"/>
                <w:lang w:val="en-US" w:eastAsia="zh-CN"/>
              </w:rPr>
              <w:t>满分</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lang w:val="en-US" w:eastAsia="zh-CN" w:bidi="ar"/>
              </w:rPr>
              <w:t>5分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职称证书原件以及企业为该人员缴纳的社保证明。</w:t>
            </w:r>
          </w:p>
        </w:tc>
      </w:tr>
      <w:tr>
        <w:tblPrEx>
          <w:tblCellMar>
            <w:top w:w="15" w:type="dxa"/>
            <w:left w:w="15" w:type="dxa"/>
            <w:bottom w:w="15" w:type="dxa"/>
            <w:right w:w="15" w:type="dxa"/>
          </w:tblCellMar>
        </w:tblPrEx>
        <w:trPr>
          <w:trHeight w:val="378" w:hRule="atLeast"/>
          <w:jc w:val="center"/>
        </w:trPr>
        <w:tc>
          <w:tcPr>
            <w:tcW w:w="140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b/>
                <w:color w:val="auto"/>
                <w:sz w:val="24"/>
              </w:rPr>
              <w:t>3.企业经营管理指标（此项满分50分）</w:t>
            </w: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3.1                    造价咨询业务收入与效益</w:t>
            </w:r>
          </w:p>
        </w:tc>
        <w:tc>
          <w:tcPr>
            <w:tcW w:w="16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3.1.1</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工程造价咨询业务收入</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Style w:val="13"/>
                <w:rFonts w:hint="default"/>
                <w:color w:val="auto"/>
                <w:sz w:val="24"/>
                <w:szCs w:val="24"/>
                <w:lang w:val="en-US" w:bidi="ar"/>
              </w:rPr>
            </w:pPr>
            <w:r>
              <w:rPr>
                <w:rStyle w:val="13"/>
                <w:rFonts w:hint="eastAsia" w:eastAsia="仿宋"/>
                <w:color w:val="auto"/>
                <w:sz w:val="24"/>
                <w:szCs w:val="24"/>
                <w:lang w:val="en-US" w:eastAsia="zh-CN" w:bidi="ar"/>
              </w:rPr>
              <w:t>按近三年</w:t>
            </w:r>
            <w:r>
              <w:rPr>
                <w:rStyle w:val="13"/>
                <w:color w:val="auto"/>
                <w:sz w:val="24"/>
                <w:szCs w:val="24"/>
                <w:lang w:bidi="ar"/>
              </w:rPr>
              <w:t>造价咨询</w:t>
            </w:r>
            <w:r>
              <w:rPr>
                <w:rStyle w:val="13"/>
                <w:rFonts w:hint="eastAsia" w:eastAsia="仿宋"/>
                <w:color w:val="auto"/>
                <w:sz w:val="24"/>
                <w:szCs w:val="24"/>
                <w:lang w:val="en-US" w:eastAsia="zh-CN" w:bidi="ar"/>
              </w:rPr>
              <w:t>平均</w:t>
            </w:r>
            <w:r>
              <w:rPr>
                <w:rStyle w:val="13"/>
                <w:color w:val="auto"/>
                <w:sz w:val="24"/>
                <w:szCs w:val="24"/>
                <w:lang w:bidi="ar"/>
              </w:rPr>
              <w:t>收入</w:t>
            </w:r>
            <w:r>
              <w:rPr>
                <w:rStyle w:val="14"/>
                <w:rFonts w:hint="eastAsia" w:ascii="仿宋" w:hAnsi="仿宋" w:eastAsia="仿宋" w:cs="仿宋"/>
                <w:color w:val="auto"/>
                <w:sz w:val="24"/>
                <w:szCs w:val="24"/>
                <w:lang w:bidi="ar"/>
              </w:rPr>
              <w:t>对应</w:t>
            </w:r>
            <w:r>
              <w:rPr>
                <w:rStyle w:val="14"/>
                <w:rFonts w:hint="eastAsia" w:ascii="仿宋" w:hAnsi="仿宋" w:eastAsia="仿宋" w:cs="仿宋"/>
                <w:color w:val="auto"/>
                <w:sz w:val="24"/>
                <w:szCs w:val="24"/>
                <w:lang w:val="en-US" w:eastAsia="zh-CN" w:bidi="ar"/>
              </w:rPr>
              <w:t>值计算，50万-100万元得1分，100万-300万元得2分，300万-500万元得3分，500万-1000万元得4分，1000万元以上得5分，最多得5分。</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szCs w:val="24"/>
                <w:lang w:val="en-US" w:eastAsia="zh-CN"/>
              </w:rPr>
              <w:t>50万以内不得分，该分值不累加</w:t>
            </w:r>
            <w:r>
              <w:rPr>
                <w:rFonts w:hint="eastAsia" w:cs="仿宋"/>
                <w:color w:val="auto"/>
                <w:sz w:val="24"/>
                <w:szCs w:val="24"/>
                <w:lang w:val="en-US" w:eastAsia="zh-CN"/>
              </w:rPr>
              <w:t>。</w:t>
            </w:r>
          </w:p>
        </w:tc>
        <w:tc>
          <w:tcPr>
            <w:tcW w:w="447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仿宋"/>
                <w:color w:val="auto"/>
                <w:sz w:val="24"/>
              </w:rPr>
            </w:pPr>
            <w:r>
              <w:rPr>
                <w:rFonts w:hint="eastAsia" w:ascii="仿宋" w:hAnsi="仿宋" w:eastAsia="仿宋" w:cs="仿宋"/>
                <w:color w:val="auto"/>
                <w:sz w:val="24"/>
              </w:rPr>
              <w:t>近三年公司年度财务审计报告复印件。</w:t>
            </w:r>
          </w:p>
        </w:tc>
      </w:tr>
      <w:tr>
        <w:tblPrEx>
          <w:tblCellMar>
            <w:top w:w="15" w:type="dxa"/>
            <w:left w:w="15" w:type="dxa"/>
            <w:bottom w:w="15" w:type="dxa"/>
            <w:right w:w="15" w:type="dxa"/>
          </w:tblCellMar>
        </w:tblPrEx>
        <w:trPr>
          <w:trHeight w:val="1074"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3.1.2                         造价咨询收入净利润率</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利润率每增加2%加0.4分，最多得2分</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i/>
                <w:color w:val="auto"/>
                <w:kern w:val="0"/>
                <w:sz w:val="24"/>
                <w:lang w:bidi="ar"/>
              </w:rPr>
              <w:t>0.4*a/2%</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a指近三年造价收入平均净利润率</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主管部门的工程造价咨询统计报表系统抓取或者近三年经过审计的利润表。</w:t>
            </w:r>
          </w:p>
        </w:tc>
      </w:tr>
      <w:tr>
        <w:tblPrEx>
          <w:tblCellMar>
            <w:top w:w="15" w:type="dxa"/>
            <w:left w:w="15" w:type="dxa"/>
            <w:bottom w:w="15" w:type="dxa"/>
            <w:right w:w="15" w:type="dxa"/>
          </w:tblCellMar>
        </w:tblPrEx>
        <w:trPr>
          <w:trHeight w:val="839"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3.2 质量管理</w:t>
            </w:r>
          </w:p>
        </w:tc>
        <w:tc>
          <w:tcPr>
            <w:tcW w:w="1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3.2.1                       ISO质量管理体系认证</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企业有执业标准指南、范本（模板）或作业指导书</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44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企业上报：ISO9001认证、ISO14001认证、OHSAS18001</w:t>
            </w:r>
            <w:r>
              <w:rPr>
                <w:rFonts w:hint="eastAsia" w:ascii="仿宋" w:hAnsi="仿宋" w:eastAsia="仿宋" w:cs="仿宋"/>
                <w:color w:val="auto"/>
                <w:kern w:val="0"/>
                <w:sz w:val="24"/>
                <w:lang w:eastAsia="zh-CN" w:bidi="ar"/>
              </w:rPr>
              <w:t>认证</w:t>
            </w:r>
            <w:r>
              <w:rPr>
                <w:rFonts w:hint="eastAsia" w:ascii="仿宋" w:hAnsi="仿宋" w:eastAsia="仿宋" w:cs="仿宋"/>
                <w:color w:val="auto"/>
                <w:kern w:val="0"/>
                <w:sz w:val="24"/>
                <w:lang w:bidi="ar"/>
              </w:rPr>
              <w:t>证书复印件。企业执业标准指南或范本复印件，企业质量管理制度相关文件的复印件和文字说明。</w:t>
            </w:r>
          </w:p>
        </w:tc>
      </w:tr>
      <w:tr>
        <w:tblPrEx>
          <w:tblCellMar>
            <w:top w:w="15" w:type="dxa"/>
            <w:left w:w="15" w:type="dxa"/>
            <w:bottom w:w="15" w:type="dxa"/>
            <w:right w:w="15" w:type="dxa"/>
          </w:tblCellMar>
        </w:tblPrEx>
        <w:trPr>
          <w:trHeight w:val="572"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企业有完善的质量管理制度</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44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auto"/>
                <w:sz w:val="24"/>
              </w:rPr>
            </w:pPr>
          </w:p>
        </w:tc>
      </w:tr>
      <w:tr>
        <w:tblPrEx>
          <w:tblCellMar>
            <w:top w:w="15" w:type="dxa"/>
            <w:left w:w="15" w:type="dxa"/>
            <w:bottom w:w="15" w:type="dxa"/>
            <w:right w:w="15" w:type="dxa"/>
          </w:tblCellMar>
        </w:tblPrEx>
        <w:trPr>
          <w:trHeight w:val="643"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通过ISO质量管理体系认证</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44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auto"/>
                <w:sz w:val="24"/>
              </w:rPr>
            </w:pPr>
          </w:p>
        </w:tc>
      </w:tr>
      <w:tr>
        <w:tblPrEx>
          <w:tblCellMar>
            <w:top w:w="15" w:type="dxa"/>
            <w:left w:w="15" w:type="dxa"/>
            <w:bottom w:w="15" w:type="dxa"/>
            <w:right w:w="15" w:type="dxa"/>
          </w:tblCellMar>
        </w:tblPrEx>
        <w:trPr>
          <w:trHeight w:val="1488"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3.3</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业务流程管理</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3.3.1       合同签订</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按建设部149号部令规定并参照《建设工程造价咨询合同》（示范文本）与委托方订立书面工程造价咨询合同</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Style w:val="13"/>
                <w:color w:val="auto"/>
                <w:sz w:val="24"/>
                <w:szCs w:val="24"/>
                <w:lang w:bidi="ar"/>
              </w:rPr>
              <w:t>评价期内完成的工程造价咨询业务随机抽检</w:t>
            </w:r>
            <w:r>
              <w:rPr>
                <w:rStyle w:val="16"/>
                <w:rFonts w:ascii="仿宋" w:hAnsi="仿宋" w:eastAsia="仿宋" w:cs="仿宋"/>
                <w:color w:val="auto"/>
                <w:sz w:val="24"/>
                <w:szCs w:val="24"/>
                <w:lang w:bidi="ar"/>
              </w:rPr>
              <w:t>5</w:t>
            </w:r>
            <w:r>
              <w:rPr>
                <w:rStyle w:val="13"/>
                <w:color w:val="auto"/>
                <w:sz w:val="24"/>
                <w:szCs w:val="24"/>
                <w:lang w:bidi="ar"/>
              </w:rPr>
              <w:t>个项目</w:t>
            </w:r>
          </w:p>
        </w:tc>
      </w:tr>
      <w:tr>
        <w:tblPrEx>
          <w:tblCellMar>
            <w:top w:w="15" w:type="dxa"/>
            <w:left w:w="15" w:type="dxa"/>
            <w:bottom w:w="15" w:type="dxa"/>
            <w:right w:w="15" w:type="dxa"/>
          </w:tblCellMar>
        </w:tblPrEx>
        <w:trPr>
          <w:trHeight w:val="982"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3.3.2       咨询服务流程规范</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企业有规范的咨询业务操作流程制度，对项目组或从业人员有质量考核奖惩办法</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书面资料</w:t>
            </w:r>
          </w:p>
        </w:tc>
      </w:tr>
      <w:tr>
        <w:tblPrEx>
          <w:tblCellMar>
            <w:top w:w="15" w:type="dxa"/>
            <w:left w:w="15" w:type="dxa"/>
            <w:bottom w:w="15" w:type="dxa"/>
            <w:right w:w="15" w:type="dxa"/>
          </w:tblCellMar>
        </w:tblPrEx>
        <w:trPr>
          <w:trHeight w:val="1146"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3.3.3       质量控制</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按自治区指导规程对咨询项目实行三级质量控制，且三级质量控制流程单填写规范</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报告中是否体现编制、审定、审核程序。</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Style w:val="13"/>
                <w:color w:val="auto"/>
                <w:sz w:val="24"/>
                <w:szCs w:val="24"/>
                <w:lang w:bidi="ar"/>
              </w:rPr>
              <w:t>评价期内完成的工程造价咨询业务报告书</w:t>
            </w:r>
            <w:r>
              <w:rPr>
                <w:rStyle w:val="16"/>
                <w:rFonts w:ascii="仿宋" w:hAnsi="仿宋" w:eastAsia="仿宋" w:cs="仿宋"/>
                <w:color w:val="auto"/>
                <w:sz w:val="24"/>
                <w:szCs w:val="24"/>
                <w:lang w:bidi="ar"/>
              </w:rPr>
              <w:t>5</w:t>
            </w:r>
            <w:r>
              <w:rPr>
                <w:rStyle w:val="13"/>
                <w:color w:val="auto"/>
                <w:sz w:val="24"/>
                <w:szCs w:val="24"/>
                <w:lang w:bidi="ar"/>
              </w:rPr>
              <w:t>个项目</w:t>
            </w:r>
          </w:p>
        </w:tc>
      </w:tr>
      <w:tr>
        <w:tblPrEx>
          <w:tblCellMar>
            <w:top w:w="15" w:type="dxa"/>
            <w:left w:w="15" w:type="dxa"/>
            <w:bottom w:w="15" w:type="dxa"/>
            <w:right w:w="15" w:type="dxa"/>
          </w:tblCellMar>
        </w:tblPrEx>
        <w:trPr>
          <w:trHeight w:val="1092"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3.3.4       重大问题会审制度</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建立重大咨询问题会审制度，有书面会审纪要</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书面资料</w:t>
            </w:r>
          </w:p>
        </w:tc>
      </w:tr>
      <w:tr>
        <w:tblPrEx>
          <w:tblCellMar>
            <w:top w:w="15" w:type="dxa"/>
            <w:left w:w="15" w:type="dxa"/>
            <w:bottom w:w="15" w:type="dxa"/>
            <w:right w:w="15" w:type="dxa"/>
          </w:tblCellMar>
        </w:tblPrEx>
        <w:trPr>
          <w:trHeight w:val="4903"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3.4 成果质量及管理</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3.4.1       咨询成果</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每发现1处错误，错误类型包含但不限于（计价程序或取费基数错误、定额套用或组价错误、管理费或利润计取错误、措施项目费计取错误或无依据的、规费计取错误的，税率错误、咨询报告书、审定表、汇总表、成果内容封面、三级质量控制流程单等资料数据、日期对应关系错误、计价方式错误、人工费调差错误等）扣0.1分，总得分为抽检项目的平均错误分数，最多扣10分。</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drawing>
                <wp:inline distT="0" distB="0" distL="114300" distR="114300">
                  <wp:extent cx="990600" cy="5715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990600" cy="571500"/>
                          </a:xfrm>
                          <a:prstGeom prst="rect">
                            <a:avLst/>
                          </a:prstGeom>
                          <a:noFill/>
                          <a:ln w="9525">
                            <a:noFill/>
                          </a:ln>
                        </pic:spPr>
                      </pic:pic>
                    </a:graphicData>
                  </a:graphic>
                </wp:inline>
              </w:drawing>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i/>
                <w:color w:val="auto"/>
                <w:sz w:val="24"/>
              </w:rPr>
            </w:pPr>
            <w:r>
              <w:rPr>
                <w:rStyle w:val="17"/>
                <w:color w:val="auto"/>
                <w:sz w:val="24"/>
                <w:szCs w:val="24"/>
                <w:lang w:bidi="ar"/>
              </w:rPr>
              <w:t>a</w:t>
            </w:r>
            <w:r>
              <w:rPr>
                <w:rStyle w:val="11"/>
                <w:rFonts w:hint="eastAsia" w:ascii="仿宋" w:hAnsi="仿宋" w:eastAsia="仿宋" w:cs="仿宋"/>
                <w:color w:val="auto"/>
                <w:sz w:val="24"/>
                <w:szCs w:val="24"/>
                <w:lang w:bidi="ar"/>
              </w:rPr>
              <w:t>n</w:t>
            </w:r>
            <w:r>
              <w:rPr>
                <w:rStyle w:val="9"/>
                <w:color w:val="auto"/>
                <w:sz w:val="24"/>
                <w:szCs w:val="24"/>
                <w:lang w:bidi="ar"/>
              </w:rPr>
              <w:t>为抽检第n个项目发现的错误数，N为抽检的项目总数</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Style w:val="9"/>
                <w:color w:val="auto"/>
                <w:sz w:val="24"/>
                <w:szCs w:val="24"/>
                <w:lang w:bidi="ar"/>
              </w:rPr>
              <w:t>抽检</w:t>
            </w:r>
            <w:r>
              <w:rPr>
                <w:rStyle w:val="18"/>
                <w:color w:val="auto"/>
                <w:sz w:val="24"/>
                <w:szCs w:val="24"/>
                <w:lang w:bidi="ar"/>
              </w:rPr>
              <w:t>5</w:t>
            </w:r>
            <w:r>
              <w:rPr>
                <w:rStyle w:val="9"/>
                <w:color w:val="auto"/>
                <w:sz w:val="24"/>
                <w:szCs w:val="24"/>
                <w:lang w:bidi="ar"/>
              </w:rPr>
              <w:t>个项目或依据平时咨询质量检查结果或经核实的有关部门情况反映</w:t>
            </w:r>
          </w:p>
        </w:tc>
      </w:tr>
      <w:tr>
        <w:tblPrEx>
          <w:tblCellMar>
            <w:top w:w="15" w:type="dxa"/>
            <w:left w:w="15" w:type="dxa"/>
            <w:bottom w:w="15" w:type="dxa"/>
            <w:right w:w="15" w:type="dxa"/>
          </w:tblCellMar>
        </w:tblPrEx>
        <w:trPr>
          <w:trHeight w:val="3992"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3.4.2       咨询报告书</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每发现1处错误，错误类型包含但不限于（报告书内容编写不规范、报告书中应披露的重大事项如出现错误或者漏项、报告书出现企业或者执业盖章、签字等错误或者漏盖漏签等）扣0.1分，总得分为抽检项目的平均错误分数，最多扣10分。</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drawing>
                <wp:inline distT="0" distB="0" distL="114300" distR="114300">
                  <wp:extent cx="1171575" cy="619125"/>
                  <wp:effectExtent l="0" t="0" r="9525"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7"/>
                          <a:stretch>
                            <a:fillRect/>
                          </a:stretch>
                        </pic:blipFill>
                        <pic:spPr>
                          <a:xfrm>
                            <a:off x="0" y="0"/>
                            <a:ext cx="1171575" cy="619125"/>
                          </a:xfrm>
                          <a:prstGeom prst="rect">
                            <a:avLst/>
                          </a:prstGeom>
                          <a:noFill/>
                          <a:ln w="9525">
                            <a:noFill/>
                          </a:ln>
                        </pic:spPr>
                      </pic:pic>
                    </a:graphicData>
                  </a:graphic>
                </wp:inline>
              </w:drawing>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i/>
                <w:color w:val="auto"/>
                <w:sz w:val="24"/>
              </w:rPr>
            </w:pPr>
            <w:r>
              <w:rPr>
                <w:rStyle w:val="19"/>
                <w:color w:val="auto"/>
                <w:sz w:val="24"/>
                <w:szCs w:val="24"/>
                <w:lang w:bidi="ar"/>
              </w:rPr>
              <w:t>b</w:t>
            </w:r>
            <w:r>
              <w:rPr>
                <w:rStyle w:val="11"/>
                <w:rFonts w:hint="eastAsia" w:ascii="仿宋" w:hAnsi="仿宋" w:eastAsia="仿宋" w:cs="仿宋"/>
                <w:color w:val="auto"/>
                <w:sz w:val="24"/>
                <w:szCs w:val="24"/>
                <w:lang w:bidi="ar"/>
              </w:rPr>
              <w:t>n</w:t>
            </w:r>
            <w:r>
              <w:rPr>
                <w:rStyle w:val="9"/>
                <w:color w:val="auto"/>
                <w:sz w:val="24"/>
                <w:szCs w:val="24"/>
                <w:lang w:bidi="ar"/>
              </w:rPr>
              <w:t>为抽检第n个项目发现的错误数，N为抽检的项目总数</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Style w:val="9"/>
                <w:color w:val="auto"/>
                <w:sz w:val="24"/>
                <w:szCs w:val="24"/>
                <w:lang w:bidi="ar"/>
              </w:rPr>
              <w:t>评价期内完成的工程造价咨询业务随机抽检</w:t>
            </w:r>
            <w:r>
              <w:rPr>
                <w:rStyle w:val="18"/>
                <w:color w:val="auto"/>
                <w:sz w:val="24"/>
                <w:szCs w:val="24"/>
                <w:lang w:bidi="ar"/>
              </w:rPr>
              <w:t>5</w:t>
            </w:r>
            <w:r>
              <w:rPr>
                <w:rStyle w:val="9"/>
                <w:color w:val="auto"/>
                <w:sz w:val="24"/>
                <w:szCs w:val="24"/>
                <w:lang w:bidi="ar"/>
              </w:rPr>
              <w:t>个项目</w:t>
            </w:r>
          </w:p>
        </w:tc>
      </w:tr>
      <w:tr>
        <w:tblPrEx>
          <w:tblCellMar>
            <w:top w:w="15" w:type="dxa"/>
            <w:left w:w="15" w:type="dxa"/>
            <w:bottom w:w="15" w:type="dxa"/>
            <w:right w:w="15" w:type="dxa"/>
          </w:tblCellMar>
        </w:tblPrEx>
        <w:trPr>
          <w:trHeight w:val="1531"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3.4.3</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成果文件档案管理</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1、有成果文件档案管理制度得1分</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2、有专门的档案管理人员得1分</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3、按照企业档案管理制度，每少一份档案资料扣0.1分，最终扣分数按抽查项目的扣分总数取平均值，最多扣3分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咨询项目归档内容符合指导规程要求，企业有专用档案室，有专（兼）职档案管理员。</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Style w:val="13"/>
                <w:color w:val="auto"/>
                <w:sz w:val="24"/>
                <w:szCs w:val="24"/>
                <w:lang w:bidi="ar"/>
              </w:rPr>
              <w:t>评价期内完成的工程造价咨询业务随机抽检</w:t>
            </w:r>
            <w:r>
              <w:rPr>
                <w:rStyle w:val="16"/>
                <w:rFonts w:ascii="仿宋" w:hAnsi="仿宋" w:eastAsia="仿宋" w:cs="仿宋"/>
                <w:color w:val="auto"/>
                <w:sz w:val="24"/>
                <w:szCs w:val="24"/>
                <w:lang w:bidi="ar"/>
              </w:rPr>
              <w:t>5</w:t>
            </w:r>
            <w:r>
              <w:rPr>
                <w:rStyle w:val="13"/>
                <w:color w:val="auto"/>
                <w:sz w:val="24"/>
                <w:szCs w:val="24"/>
                <w:lang w:bidi="ar"/>
              </w:rPr>
              <w:t>个项目</w:t>
            </w:r>
          </w:p>
        </w:tc>
      </w:tr>
      <w:tr>
        <w:tblPrEx>
          <w:tblCellMar>
            <w:top w:w="15" w:type="dxa"/>
            <w:left w:w="15" w:type="dxa"/>
            <w:bottom w:w="15" w:type="dxa"/>
            <w:right w:w="15" w:type="dxa"/>
          </w:tblCellMar>
        </w:tblPrEx>
        <w:trPr>
          <w:trHeight w:val="72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3.5</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教育培训</w:t>
            </w:r>
          </w:p>
        </w:tc>
        <w:tc>
          <w:tcPr>
            <w:tcW w:w="16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3.5.1       业务培训等</w:t>
            </w:r>
          </w:p>
        </w:tc>
        <w:tc>
          <w:tcPr>
            <w:tcW w:w="31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在评审期内企业造价咨询从业人员参加工程造价相关业务培训的次数达到五次（含五次）以上得2分，五次以下得1分</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企业造价咨询从业人员参加工程造价相关业务培训，可以是外部机构组织的，也可以是企业自行组织的培训、技能大赛等。</w:t>
            </w:r>
          </w:p>
        </w:tc>
        <w:tc>
          <w:tcPr>
            <w:tcW w:w="44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业务培训的相关影像资料、相关培训证书、获奖证明等</w:t>
            </w:r>
          </w:p>
        </w:tc>
      </w:tr>
      <w:tr>
        <w:tblPrEx>
          <w:tblCellMar>
            <w:top w:w="15" w:type="dxa"/>
            <w:left w:w="15" w:type="dxa"/>
            <w:bottom w:w="15" w:type="dxa"/>
            <w:right w:w="15" w:type="dxa"/>
          </w:tblCellMar>
        </w:tblPrEx>
        <w:trPr>
          <w:trHeight w:val="75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3.5.2</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廉洁教育</w:t>
            </w:r>
          </w:p>
        </w:tc>
        <w:tc>
          <w:tcPr>
            <w:tcW w:w="31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在评审期内企业对造价咨询从业人员进行廉洁教育并签署廉洁承诺书的1分</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企业上一年度对员工进行廉洁教育或组织参观廉政教育基地</w:t>
            </w:r>
          </w:p>
        </w:tc>
        <w:tc>
          <w:tcPr>
            <w:tcW w:w="44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业务培训的相关影像资料、相关培训证书、获奖证明等</w:t>
            </w:r>
          </w:p>
        </w:tc>
      </w:tr>
      <w:tr>
        <w:tblPrEx>
          <w:tblCellMar>
            <w:top w:w="15" w:type="dxa"/>
            <w:left w:w="15" w:type="dxa"/>
            <w:bottom w:w="15" w:type="dxa"/>
            <w:right w:w="15" w:type="dxa"/>
          </w:tblCellMar>
        </w:tblPrEx>
        <w:trPr>
          <w:trHeight w:val="810" w:hRule="atLeast"/>
          <w:jc w:val="center"/>
        </w:trPr>
        <w:tc>
          <w:tcPr>
            <w:tcW w:w="14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b/>
                <w:bCs/>
                <w:color w:val="auto"/>
                <w:kern w:val="0"/>
                <w:sz w:val="24"/>
                <w:lang w:bidi="ar"/>
              </w:rPr>
              <w:t>4.企业经营成果评价指标（本项满分6分）</w:t>
            </w: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4.1     经营成果</w:t>
            </w:r>
          </w:p>
        </w:tc>
        <w:tc>
          <w:tcPr>
            <w:tcW w:w="1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4.1.1 </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经营成果管理</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按照客户满意度高低得3分，2分或者不得分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Style w:val="9"/>
                <w:color w:val="auto"/>
                <w:sz w:val="24"/>
                <w:szCs w:val="24"/>
                <w:lang w:bidi="ar"/>
              </w:rPr>
              <w:t>客户满意度≧90%得3分</w:t>
            </w:r>
            <w:r>
              <w:rPr>
                <w:rStyle w:val="9"/>
                <w:color w:val="auto"/>
                <w:sz w:val="24"/>
                <w:szCs w:val="24"/>
                <w:lang w:bidi="ar"/>
              </w:rPr>
              <w:br w:type="textWrapping"/>
            </w:r>
            <w:r>
              <w:rPr>
                <w:rStyle w:val="9"/>
                <w:color w:val="auto"/>
                <w:sz w:val="24"/>
                <w:szCs w:val="24"/>
                <w:lang w:bidi="ar"/>
              </w:rPr>
              <w:t>70%</w:t>
            </w:r>
            <w:r>
              <w:rPr>
                <w:rStyle w:val="10"/>
                <w:rFonts w:hint="eastAsia" w:ascii="仿宋" w:hAnsi="仿宋" w:eastAsia="仿宋" w:cs="仿宋"/>
                <w:color w:val="auto"/>
                <w:sz w:val="24"/>
                <w:szCs w:val="24"/>
                <w:lang w:bidi="ar"/>
              </w:rPr>
              <w:t>≤</w:t>
            </w:r>
            <w:r>
              <w:rPr>
                <w:rStyle w:val="9"/>
                <w:color w:val="auto"/>
                <w:sz w:val="24"/>
                <w:szCs w:val="24"/>
                <w:lang w:bidi="ar"/>
              </w:rPr>
              <w:t>客户满意度&lt;90%得2分</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区级评价机构抽取三个1000万元以上项目（尽量满足两个国有资金投资项目，两个结算审核项目）进行客户评价调查。</w:t>
            </w:r>
          </w:p>
        </w:tc>
      </w:tr>
      <w:tr>
        <w:tblPrEx>
          <w:tblCellMar>
            <w:top w:w="15" w:type="dxa"/>
            <w:left w:w="15" w:type="dxa"/>
            <w:bottom w:w="15" w:type="dxa"/>
            <w:right w:w="15" w:type="dxa"/>
          </w:tblCellMar>
        </w:tblPrEx>
        <w:trPr>
          <w:trHeight w:val="457"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每有一个重点工程业绩，得1分，最多得2分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评价期内较好地完成县级以上人民政府或发改委确定的重点项目的工程造价咨询</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重点项目计划和咨询报告书</w:t>
            </w:r>
          </w:p>
        </w:tc>
      </w:tr>
      <w:tr>
        <w:tblPrEx>
          <w:tblCellMar>
            <w:top w:w="15" w:type="dxa"/>
            <w:left w:w="15" w:type="dxa"/>
            <w:bottom w:w="15" w:type="dxa"/>
            <w:right w:w="15" w:type="dxa"/>
          </w:tblCellMar>
        </w:tblPrEx>
        <w:trPr>
          <w:trHeight w:val="90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有拓展业务到新的领域得1分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评价期有实施全过程造价控制、投资估算编审、建设项目经济评价咨询项目</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咨询报告书或相关文件</w:t>
            </w:r>
          </w:p>
        </w:tc>
      </w:tr>
      <w:tr>
        <w:tblPrEx>
          <w:tblCellMar>
            <w:top w:w="15" w:type="dxa"/>
            <w:left w:w="15" w:type="dxa"/>
            <w:bottom w:w="15" w:type="dxa"/>
            <w:right w:w="15" w:type="dxa"/>
          </w:tblCellMar>
        </w:tblPrEx>
        <w:trPr>
          <w:trHeight w:val="1155" w:hRule="atLeast"/>
          <w:jc w:val="center"/>
        </w:trPr>
        <w:tc>
          <w:tcPr>
            <w:tcW w:w="14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b/>
                <w:bCs/>
                <w:color w:val="auto"/>
                <w:kern w:val="0"/>
                <w:sz w:val="24"/>
                <w:lang w:bidi="ar"/>
              </w:rPr>
              <w:t>5.企业履行社会、行业责任和义务情况</w:t>
            </w:r>
            <w:r>
              <w:rPr>
                <w:rFonts w:hint="eastAsia" w:ascii="仿宋" w:hAnsi="仿宋" w:eastAsia="仿宋" w:cs="仿宋"/>
                <w:b/>
                <w:bCs/>
                <w:color w:val="auto"/>
                <w:kern w:val="0"/>
                <w:sz w:val="24"/>
                <w:lang w:eastAsia="zh-CN" w:bidi="ar"/>
              </w:rPr>
              <w:t>（</w:t>
            </w:r>
            <w:r>
              <w:rPr>
                <w:rFonts w:hint="eastAsia" w:ascii="仿宋" w:hAnsi="仿宋" w:eastAsia="仿宋" w:cs="仿宋"/>
                <w:b/>
                <w:bCs/>
                <w:color w:val="auto"/>
                <w:kern w:val="0"/>
                <w:sz w:val="24"/>
                <w:lang w:bidi="ar"/>
              </w:rPr>
              <w:t>本项满分4分</w:t>
            </w:r>
            <w:r>
              <w:rPr>
                <w:rFonts w:hint="eastAsia" w:ascii="仿宋" w:hAnsi="仿宋" w:eastAsia="仿宋" w:cs="仿宋"/>
                <w:b/>
                <w:bCs/>
                <w:color w:val="auto"/>
                <w:kern w:val="0"/>
                <w:sz w:val="24"/>
                <w:lang w:eastAsia="zh-CN" w:bidi="ar"/>
              </w:rPr>
              <w:t>）</w:t>
            </w: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5.1                      社会责任及精神文明建设</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5.1.1                          参与救灾、物资捐赠、助教、慈善公益等活动</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3年内有参与公益活动</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企业上报：企业近三年参与抢险救灾、慈善公益或捐赠捐助活动证明材料。</w:t>
            </w:r>
          </w:p>
        </w:tc>
      </w:tr>
      <w:tr>
        <w:tblPrEx>
          <w:tblCellMar>
            <w:top w:w="15" w:type="dxa"/>
            <w:left w:w="15" w:type="dxa"/>
            <w:bottom w:w="15" w:type="dxa"/>
            <w:right w:w="15" w:type="dxa"/>
          </w:tblCellMar>
        </w:tblPrEx>
        <w:trPr>
          <w:trHeight w:val="959"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5.1.2                          员工权益</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依法签署劳动合同、缴纳社保</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初评机构抽查。</w:t>
            </w:r>
          </w:p>
        </w:tc>
      </w:tr>
      <w:tr>
        <w:tblPrEx>
          <w:tblCellMar>
            <w:top w:w="15" w:type="dxa"/>
            <w:left w:w="15" w:type="dxa"/>
            <w:bottom w:w="15" w:type="dxa"/>
            <w:right w:w="15" w:type="dxa"/>
          </w:tblCellMar>
        </w:tblPrEx>
        <w:trPr>
          <w:trHeight w:val="971"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5.1.3                                  党建工作、文化活动及参与行业活动等</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企业积极举办文体活动，丰富职工</w:t>
            </w:r>
            <w:r>
              <w:rPr>
                <w:rFonts w:hint="eastAsia" w:ascii="仿宋" w:hAnsi="仿宋" w:eastAsia="仿宋" w:cs="仿宋"/>
                <w:color w:val="auto"/>
                <w:kern w:val="0"/>
                <w:sz w:val="24"/>
                <w:lang w:eastAsia="zh-CN" w:bidi="ar"/>
              </w:rPr>
              <w:t>业余生活</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0.5</w:t>
            </w:r>
            <w:r>
              <w:rPr>
                <w:rFonts w:hint="eastAsia" w:ascii="仿宋" w:hAnsi="仿宋" w:eastAsia="仿宋" w:cs="仿宋"/>
                <w:color w:val="auto"/>
                <w:kern w:val="0"/>
                <w:sz w:val="24"/>
                <w:lang w:val="en-US" w:eastAsia="zh-CN" w:bidi="ar"/>
              </w:rPr>
              <w:t>分</w:t>
            </w:r>
          </w:p>
        </w:tc>
        <w:tc>
          <w:tcPr>
            <w:tcW w:w="26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auto"/>
                <w:sz w:val="24"/>
              </w:rPr>
            </w:pPr>
          </w:p>
        </w:tc>
        <w:tc>
          <w:tcPr>
            <w:tcW w:w="44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企业上报报道、照片等证明材料，初评机构认定。</w:t>
            </w:r>
          </w:p>
        </w:tc>
      </w:tr>
      <w:tr>
        <w:tblPrEx>
          <w:tblCellMar>
            <w:top w:w="15" w:type="dxa"/>
            <w:left w:w="15" w:type="dxa"/>
            <w:bottom w:w="15" w:type="dxa"/>
            <w:right w:w="15" w:type="dxa"/>
          </w:tblCellMar>
        </w:tblPrEx>
        <w:trPr>
          <w:trHeight w:val="809"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企业积极参与行业协会举办的活动</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0.5</w:t>
            </w:r>
            <w:r>
              <w:rPr>
                <w:rFonts w:hint="eastAsia" w:ascii="仿宋" w:hAnsi="仿宋" w:eastAsia="仿宋" w:cs="仿宋"/>
                <w:color w:val="auto"/>
                <w:kern w:val="0"/>
                <w:sz w:val="24"/>
                <w:lang w:val="en-US" w:eastAsia="zh-CN" w:bidi="ar"/>
              </w:rPr>
              <w:t>分</w:t>
            </w:r>
          </w:p>
        </w:tc>
        <w:tc>
          <w:tcPr>
            <w:tcW w:w="26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44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r>
      <w:tr>
        <w:tblPrEx>
          <w:tblCellMar>
            <w:top w:w="15" w:type="dxa"/>
            <w:left w:w="15" w:type="dxa"/>
            <w:bottom w:w="15" w:type="dxa"/>
            <w:right w:w="15" w:type="dxa"/>
          </w:tblCellMar>
        </w:tblPrEx>
        <w:trPr>
          <w:trHeight w:val="841"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具有完整的党支部并积极组织相关党建活动</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党组织关系及活动等相关资料</w:t>
            </w:r>
          </w:p>
        </w:tc>
      </w:tr>
      <w:tr>
        <w:tblPrEx>
          <w:tblCellMar>
            <w:top w:w="15" w:type="dxa"/>
            <w:left w:w="15" w:type="dxa"/>
            <w:bottom w:w="15" w:type="dxa"/>
            <w:right w:w="15" w:type="dxa"/>
          </w:tblCellMar>
        </w:tblPrEx>
        <w:trPr>
          <w:trHeight w:val="2209" w:hRule="atLeast"/>
          <w:jc w:val="center"/>
        </w:trPr>
        <w:tc>
          <w:tcPr>
            <w:tcW w:w="140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ascii="仿宋" w:hAnsi="仿宋" w:eastAsia="仿宋" w:cs="仿宋"/>
                <w:color w:val="auto"/>
                <w:sz w:val="24"/>
              </w:rPr>
            </w:pPr>
            <w:r>
              <w:rPr>
                <w:rFonts w:hint="eastAsia" w:ascii="仿宋" w:hAnsi="仿宋" w:eastAsia="仿宋" w:cs="仿宋"/>
                <w:b/>
                <w:bCs/>
                <w:color w:val="auto"/>
                <w:sz w:val="24"/>
                <w:szCs w:val="32"/>
              </w:rPr>
              <w:t>6.企业突出特色项目和失信行为（本项加分最高值为10分，扣分值不限）</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6.1                     企业突出特色创新与贡献</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6.1.1      </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企业的特色，创新性工作、突出业绩、非凡影响和行业贡献等</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企业自报（评价标准附后）</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最高得分限10分。</w:t>
            </w:r>
          </w:p>
        </w:tc>
        <w:tc>
          <w:tcPr>
            <w:tcW w:w="447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仿宋"/>
                <w:color w:val="auto"/>
                <w:sz w:val="24"/>
              </w:rPr>
            </w:pPr>
          </w:p>
        </w:tc>
      </w:tr>
      <w:tr>
        <w:tblPrEx>
          <w:tblCellMar>
            <w:top w:w="15" w:type="dxa"/>
            <w:left w:w="15" w:type="dxa"/>
            <w:bottom w:w="15" w:type="dxa"/>
            <w:right w:w="15" w:type="dxa"/>
          </w:tblCellMar>
        </w:tblPrEx>
        <w:trPr>
          <w:trHeight w:val="1554"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6.2</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失信行为扣分</w:t>
            </w:r>
          </w:p>
        </w:tc>
        <w:tc>
          <w:tcPr>
            <w:tcW w:w="16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6.2.1</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不良行为</w:t>
            </w:r>
          </w:p>
        </w:tc>
        <w:tc>
          <w:tcPr>
            <w:tcW w:w="31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失信行为扣分准则附后</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26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最高减分不限。</w:t>
            </w:r>
          </w:p>
        </w:tc>
        <w:tc>
          <w:tcPr>
            <w:tcW w:w="447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仿宋"/>
                <w:color w:val="auto"/>
                <w:sz w:val="24"/>
              </w:rPr>
            </w:pPr>
          </w:p>
        </w:tc>
      </w:tr>
      <w:tr>
        <w:tblPrEx>
          <w:tblCellMar>
            <w:top w:w="15" w:type="dxa"/>
            <w:left w:w="15" w:type="dxa"/>
            <w:bottom w:w="15" w:type="dxa"/>
            <w:right w:w="15" w:type="dxa"/>
          </w:tblCellMar>
        </w:tblPrEx>
        <w:trPr>
          <w:trHeight w:val="286" w:hRule="atLeast"/>
          <w:jc w:val="center"/>
        </w:trPr>
        <w:tc>
          <w:tcPr>
            <w:tcW w:w="15248" w:type="dxa"/>
            <w:gridSpan w:val="7"/>
            <w:tcBorders>
              <w:top w:val="single" w:color="auto" w:sz="4" w:space="0"/>
            </w:tcBorders>
            <w:shd w:val="clear" w:color="auto" w:fill="FFFFFF"/>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注： </w:t>
            </w:r>
          </w:p>
          <w:p>
            <w:pPr>
              <w:widowControl/>
              <w:ind w:firstLine="480" w:firstLineChars="200"/>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1、数据来源栏没有说明的，均为“企业填报相关信息，准备相关材料备查，接受社会监督”；</w:t>
            </w:r>
          </w:p>
          <w:p>
            <w:pPr>
              <w:widowControl/>
              <w:ind w:firstLine="480" w:firstLineChars="200"/>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2、得分合计100分，所有得分小数点后保留2位。</w:t>
            </w:r>
          </w:p>
          <w:p>
            <w:pPr>
              <w:ind w:left="-619" w:leftChars="-295"/>
              <w:rPr>
                <w:color w:val="auto"/>
                <w:sz w:val="24"/>
              </w:rPr>
            </w:pPr>
          </w:p>
          <w:p>
            <w:pPr>
              <w:widowControl/>
              <w:jc w:val="left"/>
              <w:textAlignment w:val="center"/>
              <w:rPr>
                <w:rFonts w:ascii="仿宋" w:hAnsi="仿宋" w:eastAsia="仿宋" w:cs="仿宋"/>
                <w:color w:val="auto"/>
                <w:kern w:val="0"/>
                <w:sz w:val="24"/>
                <w:lang w:bidi="ar"/>
              </w:rPr>
            </w:pPr>
          </w:p>
        </w:tc>
      </w:tr>
    </w:tbl>
    <w:p>
      <w:pPr>
        <w:rPr>
          <w:color w:val="auto"/>
        </w:rPr>
      </w:pPr>
    </w:p>
    <w:p>
      <w:pPr>
        <w:widowControl/>
        <w:jc w:val="center"/>
        <w:textAlignment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tbl>
      <w:tblPr>
        <w:tblStyle w:val="6"/>
        <w:tblW w:w="13988" w:type="dxa"/>
        <w:jc w:val="center"/>
        <w:tblLayout w:type="fixed"/>
        <w:tblCellMar>
          <w:top w:w="15" w:type="dxa"/>
          <w:left w:w="15" w:type="dxa"/>
          <w:bottom w:w="15" w:type="dxa"/>
          <w:right w:w="15" w:type="dxa"/>
        </w:tblCellMar>
      </w:tblPr>
      <w:tblGrid>
        <w:gridCol w:w="696"/>
        <w:gridCol w:w="6734"/>
        <w:gridCol w:w="1800"/>
        <w:gridCol w:w="4758"/>
      </w:tblGrid>
      <w:tr>
        <w:tblPrEx>
          <w:tblCellMar>
            <w:top w:w="15" w:type="dxa"/>
            <w:left w:w="15" w:type="dxa"/>
            <w:bottom w:w="15" w:type="dxa"/>
            <w:right w:w="15" w:type="dxa"/>
          </w:tblCellMar>
        </w:tblPrEx>
        <w:trPr>
          <w:trHeight w:val="936" w:hRule="atLeast"/>
          <w:jc w:val="center"/>
        </w:trPr>
        <w:tc>
          <w:tcPr>
            <w:tcW w:w="13988" w:type="dxa"/>
            <w:gridSpan w:val="4"/>
            <w:vMerge w:val="restart"/>
            <w:tcBorders>
              <w:bottom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bCs/>
                <w:color w:val="auto"/>
                <w:kern w:val="0"/>
                <w:sz w:val="44"/>
                <w:szCs w:val="44"/>
                <w:lang w:bidi="ar"/>
              </w:rPr>
            </w:pPr>
            <w:r>
              <w:rPr>
                <w:rFonts w:hint="eastAsia" w:ascii="方正小标宋简体" w:hAnsi="方正小标宋简体" w:eastAsia="方正小标宋简体" w:cs="方正小标宋简体"/>
                <w:color w:val="auto"/>
                <w:sz w:val="44"/>
                <w:szCs w:val="44"/>
                <w:lang w:val="en-US" w:eastAsia="zh-CN"/>
              </w:rPr>
              <w:t>项目管理企业（</w:t>
            </w:r>
            <w:r>
              <w:rPr>
                <w:rFonts w:hint="eastAsia" w:ascii="方正小标宋简体" w:hAnsi="方正小标宋简体" w:eastAsia="方正小标宋简体" w:cs="方正小标宋简体"/>
                <w:color w:val="auto"/>
                <w:sz w:val="44"/>
                <w:szCs w:val="44"/>
              </w:rPr>
              <w:t>工程造价咨询</w:t>
            </w:r>
            <w:r>
              <w:rPr>
                <w:rFonts w:hint="eastAsia" w:ascii="方正小标宋简体" w:hAnsi="方正小标宋简体" w:eastAsia="方正小标宋简体" w:cs="方正小标宋简体"/>
                <w:color w:val="auto"/>
                <w:sz w:val="44"/>
                <w:szCs w:val="44"/>
                <w:lang w:val="en-US" w:eastAsia="zh-CN"/>
              </w:rPr>
              <w:t>类）</w:t>
            </w:r>
            <w:r>
              <w:rPr>
                <w:rFonts w:hint="eastAsia" w:ascii="方正小标宋简体" w:hAnsi="方正小标宋简体" w:eastAsia="方正小标宋简体" w:cs="方正小标宋简体"/>
                <w:color w:val="auto"/>
                <w:sz w:val="44"/>
                <w:szCs w:val="44"/>
              </w:rPr>
              <w:t>企业特色项目表</w:t>
            </w:r>
          </w:p>
        </w:tc>
      </w:tr>
      <w:tr>
        <w:tblPrEx>
          <w:tblCellMar>
            <w:top w:w="15" w:type="dxa"/>
            <w:left w:w="15" w:type="dxa"/>
            <w:bottom w:w="15" w:type="dxa"/>
            <w:right w:w="15" w:type="dxa"/>
          </w:tblCellMar>
        </w:tblPrEx>
        <w:trPr>
          <w:trHeight w:val="404" w:hRule="atLeast"/>
          <w:jc w:val="center"/>
        </w:trPr>
        <w:tc>
          <w:tcPr>
            <w:tcW w:w="13988" w:type="dxa"/>
            <w:gridSpan w:val="4"/>
            <w:vMerge w:val="continue"/>
            <w:tcBorders>
              <w:bottom w:val="single" w:color="auto" w:sz="4" w:space="0"/>
            </w:tcBorders>
            <w:shd w:val="clear" w:color="auto" w:fill="auto"/>
            <w:vAlign w:val="center"/>
          </w:tcPr>
          <w:p>
            <w:pPr>
              <w:jc w:val="center"/>
              <w:rPr>
                <w:rFonts w:ascii="仿宋" w:hAnsi="仿宋" w:eastAsia="仿宋" w:cs="仿宋"/>
                <w:b/>
                <w:color w:val="auto"/>
                <w:sz w:val="44"/>
                <w:szCs w:val="44"/>
              </w:rPr>
            </w:pPr>
          </w:p>
        </w:tc>
      </w:tr>
      <w:tr>
        <w:tblPrEx>
          <w:tblCellMar>
            <w:top w:w="15" w:type="dxa"/>
            <w:left w:w="15" w:type="dxa"/>
            <w:bottom w:w="15" w:type="dxa"/>
            <w:right w:w="15" w:type="dxa"/>
          </w:tblCellMar>
        </w:tblPrEx>
        <w:trPr>
          <w:trHeight w:val="90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序号</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企 业 特 色 内 容</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累计最高分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备  注</w:t>
            </w:r>
          </w:p>
        </w:tc>
      </w:tr>
      <w:tr>
        <w:tblPrEx>
          <w:tblCellMar>
            <w:top w:w="15" w:type="dxa"/>
            <w:left w:w="15" w:type="dxa"/>
            <w:bottom w:w="15" w:type="dxa"/>
            <w:right w:w="15" w:type="dxa"/>
          </w:tblCellMar>
        </w:tblPrEx>
        <w:trPr>
          <w:trHeight w:val="809" w:hRule="atLeast"/>
          <w:jc w:val="center"/>
        </w:trPr>
        <w:tc>
          <w:tcPr>
            <w:tcW w:w="139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b/>
                <w:color w:val="auto"/>
                <w:kern w:val="0"/>
                <w:sz w:val="28"/>
                <w:szCs w:val="28"/>
                <w:lang w:bidi="ar"/>
              </w:rPr>
              <w:t>获  奖  情  况</w:t>
            </w:r>
          </w:p>
        </w:tc>
      </w:tr>
      <w:tr>
        <w:tblPrEx>
          <w:tblCellMar>
            <w:top w:w="15" w:type="dxa"/>
            <w:left w:w="15" w:type="dxa"/>
            <w:bottom w:w="15" w:type="dxa"/>
            <w:right w:w="15" w:type="dxa"/>
          </w:tblCellMar>
        </w:tblPrEx>
        <w:trPr>
          <w:trHeight w:val="103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企业获得</w:t>
            </w:r>
            <w:r>
              <w:rPr>
                <w:rFonts w:hint="eastAsia" w:ascii="仿宋" w:hAnsi="仿宋" w:eastAsia="仿宋" w:cs="仿宋"/>
                <w:color w:val="auto"/>
                <w:kern w:val="0"/>
                <w:sz w:val="24"/>
                <w:lang w:val="en-US" w:eastAsia="zh-CN" w:bidi="ar"/>
              </w:rPr>
              <w:t>市</w:t>
            </w:r>
            <w:r>
              <w:rPr>
                <w:rFonts w:hint="eastAsia" w:ascii="仿宋" w:hAnsi="仿宋" w:eastAsia="仿宋" w:cs="仿宋"/>
                <w:color w:val="auto"/>
                <w:kern w:val="0"/>
                <w:sz w:val="24"/>
                <w:lang w:bidi="ar"/>
              </w:rPr>
              <w:t>级（含）以上政府的表彰或奖励</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szCs w:val="24"/>
                <w:lang w:val="en-US" w:eastAsia="zh-CN"/>
              </w:rPr>
              <w:t>市级奖励得1分</w:t>
            </w:r>
            <w:r>
              <w:rPr>
                <w:rFonts w:hint="eastAsia" w:ascii="仿宋" w:hAnsi="仿宋" w:eastAsia="仿宋" w:cs="仿宋"/>
                <w:color w:val="auto"/>
                <w:sz w:val="24"/>
                <w:szCs w:val="24"/>
              </w:rPr>
              <w:t>，</w:t>
            </w:r>
            <w:r>
              <w:rPr>
                <w:rFonts w:hint="eastAsia" w:ascii="仿宋" w:hAnsi="仿宋" w:eastAsia="仿宋" w:cs="仿宋"/>
                <w:color w:val="auto"/>
                <w:kern w:val="0"/>
                <w:sz w:val="24"/>
                <w:lang w:bidi="ar"/>
              </w:rPr>
              <w:t>省级及以上获奖1.5分。</w:t>
            </w:r>
          </w:p>
        </w:tc>
      </w:tr>
      <w:tr>
        <w:tblPrEx>
          <w:tblCellMar>
            <w:top w:w="15" w:type="dxa"/>
            <w:left w:w="15" w:type="dxa"/>
            <w:bottom w:w="15" w:type="dxa"/>
            <w:right w:w="15" w:type="dxa"/>
          </w:tblCellMar>
        </w:tblPrEx>
        <w:trPr>
          <w:trHeight w:val="808"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在造价咨询活动中造价咨询企业获得市级（含）以上建设行政主管部门的表彰或奖励</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省部级奖励得1分，国家级奖励得1.5分。</w:t>
            </w:r>
          </w:p>
        </w:tc>
      </w:tr>
      <w:tr>
        <w:tblPrEx>
          <w:tblCellMar>
            <w:top w:w="15" w:type="dxa"/>
            <w:left w:w="15" w:type="dxa"/>
            <w:bottom w:w="15" w:type="dxa"/>
            <w:right w:w="15" w:type="dxa"/>
          </w:tblCellMar>
        </w:tblPrEx>
        <w:trPr>
          <w:trHeight w:val="718"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在造价咨询活动中造价咨询企业获得市级</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含</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以上造价管理机构或造价行业协会的综合表彰或奖励</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省部级获奖得1分，国家级获奖得1.5分。</w:t>
            </w:r>
          </w:p>
        </w:tc>
      </w:tr>
      <w:tr>
        <w:tblPrEx>
          <w:tblCellMar>
            <w:top w:w="15" w:type="dxa"/>
            <w:left w:w="15" w:type="dxa"/>
            <w:bottom w:w="15" w:type="dxa"/>
            <w:right w:w="15" w:type="dxa"/>
          </w:tblCellMar>
        </w:tblPrEx>
        <w:trPr>
          <w:trHeight w:val="70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企业内专业技术人员在市级（含）以上行业主管部门组织的各类造价业务技能竞赛中获得名次或奖励的</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市级（含地级市）奖励得0.5分，省部级获奖得1分，国家级获奖得1.5分。</w:t>
            </w:r>
          </w:p>
        </w:tc>
      </w:tr>
      <w:tr>
        <w:tblPrEx>
          <w:tblCellMar>
            <w:top w:w="15" w:type="dxa"/>
            <w:left w:w="15" w:type="dxa"/>
            <w:bottom w:w="15" w:type="dxa"/>
            <w:right w:w="15" w:type="dxa"/>
          </w:tblCellMar>
        </w:tblPrEx>
        <w:trPr>
          <w:trHeight w:val="778" w:hRule="atLeast"/>
          <w:jc w:val="center"/>
        </w:trPr>
        <w:tc>
          <w:tcPr>
            <w:tcW w:w="139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b/>
                <w:color w:val="auto"/>
                <w:kern w:val="0"/>
                <w:sz w:val="28"/>
                <w:szCs w:val="28"/>
                <w:lang w:bidi="ar"/>
              </w:rPr>
              <w:t>创  新  性  工  作</w:t>
            </w:r>
          </w:p>
        </w:tc>
      </w:tr>
      <w:tr>
        <w:tblPrEx>
          <w:tblCellMar>
            <w:top w:w="15" w:type="dxa"/>
            <w:left w:w="15" w:type="dxa"/>
            <w:bottom w:w="15" w:type="dxa"/>
            <w:right w:w="15" w:type="dxa"/>
          </w:tblCellMar>
        </w:tblPrEx>
        <w:trPr>
          <w:trHeight w:val="918"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企业及专业技术人员在工程咨询活动中获得市级（含）以上科技进步奖或专利奖</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市级（含地级市）奖励得0.5分，省部级获奖得1分，国家级获奖得1.5分。</w:t>
            </w:r>
          </w:p>
        </w:tc>
      </w:tr>
      <w:tr>
        <w:tblPrEx>
          <w:tblCellMar>
            <w:top w:w="15" w:type="dxa"/>
            <w:left w:w="15" w:type="dxa"/>
            <w:bottom w:w="15" w:type="dxa"/>
            <w:right w:w="15" w:type="dxa"/>
          </w:tblCellMar>
        </w:tblPrEx>
        <w:trPr>
          <w:trHeight w:val="706"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企业及专业技术人员在工程咨询活动中获市级（含）以上创新奖或专项课题奖</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市级（含地级市）奖励得0.5分，省部级获奖得1分，国家级获奖得1.5分。</w:t>
            </w:r>
          </w:p>
        </w:tc>
      </w:tr>
      <w:tr>
        <w:tblPrEx>
          <w:tblCellMar>
            <w:top w:w="15" w:type="dxa"/>
            <w:left w:w="15" w:type="dxa"/>
            <w:bottom w:w="15" w:type="dxa"/>
            <w:right w:w="15" w:type="dxa"/>
          </w:tblCellMar>
        </w:tblPrEx>
        <w:trPr>
          <w:trHeight w:val="64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7</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企业近三年获得专利、自主知识产权、应用软件著作权证书</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获得一项得1分。</w:t>
            </w:r>
          </w:p>
        </w:tc>
      </w:tr>
      <w:tr>
        <w:tblPrEx>
          <w:tblCellMar>
            <w:top w:w="15" w:type="dxa"/>
            <w:left w:w="15" w:type="dxa"/>
            <w:bottom w:w="15" w:type="dxa"/>
            <w:right w:w="15" w:type="dxa"/>
          </w:tblCellMar>
        </w:tblPrEx>
        <w:trPr>
          <w:trHeight w:val="827" w:hRule="atLeast"/>
          <w:jc w:val="center"/>
        </w:trPr>
        <w:tc>
          <w:tcPr>
            <w:tcW w:w="139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b/>
                <w:color w:val="auto"/>
                <w:kern w:val="0"/>
                <w:sz w:val="28"/>
                <w:szCs w:val="28"/>
                <w:lang w:bidi="ar"/>
              </w:rPr>
              <w:t>社 会 影 响 力</w:t>
            </w:r>
          </w:p>
        </w:tc>
      </w:tr>
      <w:tr>
        <w:tblPrEx>
          <w:tblCellMar>
            <w:top w:w="15" w:type="dxa"/>
            <w:left w:w="15" w:type="dxa"/>
            <w:bottom w:w="15" w:type="dxa"/>
            <w:right w:w="15" w:type="dxa"/>
          </w:tblCellMar>
        </w:tblPrEx>
        <w:trPr>
          <w:trHeight w:val="64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企业员工获得国务院特殊津贴或国家其他奖励</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r>
      <w:tr>
        <w:tblPrEx>
          <w:tblCellMar>
            <w:top w:w="15" w:type="dxa"/>
            <w:left w:w="15" w:type="dxa"/>
            <w:bottom w:w="15" w:type="dxa"/>
            <w:right w:w="15" w:type="dxa"/>
          </w:tblCellMar>
        </w:tblPrEx>
        <w:trPr>
          <w:trHeight w:val="136"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9</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企业员工是县级（含）以上人大代表、政协委员、劳模等</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县级（含县级市）得0.5分，市级（含地级市）得1分，省部级及以上得1.5分。</w:t>
            </w:r>
          </w:p>
        </w:tc>
      </w:tr>
      <w:tr>
        <w:tblPrEx>
          <w:tblCellMar>
            <w:top w:w="15" w:type="dxa"/>
            <w:left w:w="15" w:type="dxa"/>
            <w:bottom w:w="15" w:type="dxa"/>
            <w:right w:w="15" w:type="dxa"/>
          </w:tblCellMar>
        </w:tblPrEx>
        <w:trPr>
          <w:trHeight w:val="75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造价咨询企业员工在行业相关领域的社会组织中担任副理事长及以上职务</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县级（含县级市）得0.5分，市级（含地级市）得1分，省部级及以上得1.5分。</w:t>
            </w:r>
          </w:p>
        </w:tc>
      </w:tr>
      <w:tr>
        <w:tblPrEx>
          <w:tblCellMar>
            <w:top w:w="15" w:type="dxa"/>
            <w:left w:w="15" w:type="dxa"/>
            <w:bottom w:w="15" w:type="dxa"/>
            <w:right w:w="15" w:type="dxa"/>
          </w:tblCellMar>
        </w:tblPrEx>
        <w:trPr>
          <w:trHeight w:val="616"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11</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企业自办刊物、杂志（须连续出版）</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县级（含县级市）得0.5分，市级（含地级市）得1分，省部级及以上得1.5分。</w:t>
            </w:r>
          </w:p>
        </w:tc>
      </w:tr>
      <w:tr>
        <w:tblPrEx>
          <w:tblCellMar>
            <w:top w:w="15" w:type="dxa"/>
            <w:left w:w="15" w:type="dxa"/>
            <w:bottom w:w="15" w:type="dxa"/>
            <w:right w:w="15" w:type="dxa"/>
          </w:tblCellMar>
        </w:tblPrEx>
        <w:trPr>
          <w:trHeight w:val="103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12</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企业、企业领导或员工被公开出版的</w:t>
            </w:r>
            <w:r>
              <w:rPr>
                <w:rFonts w:hint="eastAsia" w:ascii="仿宋" w:hAnsi="仿宋" w:eastAsia="仿宋" w:cs="仿宋"/>
                <w:color w:val="auto"/>
                <w:kern w:val="0"/>
                <w:sz w:val="24"/>
                <w:lang w:eastAsia="zh-CN" w:bidi="ar"/>
              </w:rPr>
              <w:t>报纸、杂志</w:t>
            </w:r>
            <w:r>
              <w:rPr>
                <w:rFonts w:hint="eastAsia" w:ascii="仿宋" w:hAnsi="仿宋" w:eastAsia="仿宋" w:cs="仿宋"/>
                <w:color w:val="auto"/>
                <w:kern w:val="0"/>
                <w:sz w:val="24"/>
                <w:lang w:bidi="ar"/>
              </w:rPr>
              <w:t>、网络等媒体采访、宣传</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县级（含县级市）得0.5分，市级（含地级市）得1分，省部级及以上得1.5分。</w:t>
            </w:r>
          </w:p>
        </w:tc>
      </w:tr>
      <w:tr>
        <w:tblPrEx>
          <w:tblCellMar>
            <w:top w:w="15" w:type="dxa"/>
            <w:left w:w="15" w:type="dxa"/>
            <w:bottom w:w="15" w:type="dxa"/>
            <w:right w:w="15" w:type="dxa"/>
          </w:tblCellMar>
        </w:tblPrEx>
        <w:trPr>
          <w:trHeight w:val="551" w:hRule="atLeast"/>
          <w:jc w:val="center"/>
        </w:trPr>
        <w:tc>
          <w:tcPr>
            <w:tcW w:w="139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b/>
                <w:color w:val="auto"/>
                <w:kern w:val="0"/>
                <w:sz w:val="28"/>
                <w:szCs w:val="28"/>
                <w:lang w:bidi="ar"/>
              </w:rPr>
              <w:t>突  出  业  绩</w:t>
            </w:r>
          </w:p>
        </w:tc>
      </w:tr>
      <w:tr>
        <w:tblPrEx>
          <w:tblCellMar>
            <w:top w:w="15" w:type="dxa"/>
            <w:left w:w="15" w:type="dxa"/>
            <w:bottom w:w="15" w:type="dxa"/>
            <w:right w:w="15" w:type="dxa"/>
          </w:tblCellMar>
        </w:tblPrEx>
        <w:trPr>
          <w:trHeight w:val="1182"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13</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重大或突出项目</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在本行业内具有一定影响力的突出项目，获得省级及以上行政管理部门奖项或咨询费达到500万及以上，每个项目得5分。（出具成果文件的时间在评定的3年期内）</w:t>
            </w:r>
          </w:p>
        </w:tc>
      </w:tr>
      <w:tr>
        <w:tblPrEx>
          <w:tblCellMar>
            <w:top w:w="15" w:type="dxa"/>
            <w:left w:w="15" w:type="dxa"/>
            <w:bottom w:w="15" w:type="dxa"/>
            <w:right w:w="15" w:type="dxa"/>
          </w:tblCellMar>
        </w:tblPrEx>
        <w:trPr>
          <w:trHeight w:val="842"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14</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企业开拓国际化业务</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企业承揽境外项目，咨询费达到100万元及以上，每个项目得5分</w:t>
            </w:r>
            <w:r>
              <w:rPr>
                <w:rFonts w:hint="eastAsia" w:ascii="仿宋" w:hAnsi="仿宋" w:eastAsia="仿宋" w:cs="仿宋"/>
                <w:color w:val="auto"/>
                <w:kern w:val="0"/>
                <w:sz w:val="24"/>
                <w:lang w:eastAsia="zh-CN" w:bidi="ar"/>
              </w:rPr>
              <w:t>，最高10分</w:t>
            </w:r>
            <w:r>
              <w:rPr>
                <w:rFonts w:hint="eastAsia" w:ascii="仿宋" w:hAnsi="仿宋" w:eastAsia="仿宋" w:cs="仿宋"/>
                <w:color w:val="auto"/>
                <w:kern w:val="0"/>
                <w:sz w:val="24"/>
                <w:lang w:bidi="ar"/>
              </w:rPr>
              <w:t>。</w:t>
            </w:r>
          </w:p>
        </w:tc>
      </w:tr>
      <w:tr>
        <w:tblPrEx>
          <w:tblCellMar>
            <w:top w:w="15" w:type="dxa"/>
            <w:left w:w="15" w:type="dxa"/>
            <w:bottom w:w="15" w:type="dxa"/>
            <w:right w:w="15" w:type="dxa"/>
          </w:tblCellMar>
        </w:tblPrEx>
        <w:trPr>
          <w:trHeight w:val="103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企业对行业一定影响力或指导性的研究成果</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企业在承揽业务的过程中积累的具有一定影响力，能够对其他企业有指导借鉴意义的研究成果。每项得5分</w:t>
            </w:r>
            <w:r>
              <w:rPr>
                <w:rFonts w:hint="eastAsia" w:ascii="仿宋" w:hAnsi="仿宋" w:eastAsia="仿宋" w:cs="仿宋"/>
                <w:color w:val="auto"/>
                <w:kern w:val="0"/>
                <w:sz w:val="24"/>
                <w:lang w:eastAsia="zh-CN" w:bidi="ar"/>
              </w:rPr>
              <w:t>，最高10分</w:t>
            </w:r>
            <w:r>
              <w:rPr>
                <w:rFonts w:hint="eastAsia" w:ascii="仿宋" w:hAnsi="仿宋" w:eastAsia="仿宋" w:cs="仿宋"/>
                <w:color w:val="auto"/>
                <w:kern w:val="0"/>
                <w:sz w:val="24"/>
                <w:lang w:bidi="ar"/>
              </w:rPr>
              <w:t>。</w:t>
            </w:r>
          </w:p>
        </w:tc>
      </w:tr>
      <w:tr>
        <w:tblPrEx>
          <w:tblCellMar>
            <w:top w:w="15" w:type="dxa"/>
            <w:left w:w="15" w:type="dxa"/>
            <w:bottom w:w="15" w:type="dxa"/>
            <w:right w:w="15" w:type="dxa"/>
          </w:tblCellMar>
        </w:tblPrEx>
        <w:trPr>
          <w:trHeight w:val="975"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16</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企业按要求派专职专业人员参与参与案件调查、计价依据审核等专项工作的，完成任务后由自治区造价管理机构进行工作情况认定合格的。</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每认定一人一次加1分。该项最高加3分。</w:t>
            </w:r>
          </w:p>
        </w:tc>
      </w:tr>
      <w:tr>
        <w:tblPrEx>
          <w:tblCellMar>
            <w:top w:w="15" w:type="dxa"/>
            <w:left w:w="15" w:type="dxa"/>
            <w:bottom w:w="15" w:type="dxa"/>
            <w:right w:w="15" w:type="dxa"/>
          </w:tblCellMar>
        </w:tblPrEx>
        <w:trPr>
          <w:trHeight w:val="919" w:hRule="atLeast"/>
          <w:jc w:val="center"/>
        </w:trPr>
        <w:tc>
          <w:tcPr>
            <w:tcW w:w="139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b/>
                <w:color w:val="auto"/>
                <w:kern w:val="0"/>
                <w:sz w:val="28"/>
                <w:szCs w:val="28"/>
                <w:lang w:bidi="ar"/>
              </w:rPr>
              <w:t>其  他</w:t>
            </w:r>
          </w:p>
        </w:tc>
      </w:tr>
      <w:tr>
        <w:tblPrEx>
          <w:tblCellMar>
            <w:top w:w="15" w:type="dxa"/>
            <w:left w:w="15" w:type="dxa"/>
            <w:bottom w:w="15" w:type="dxa"/>
            <w:right w:w="15" w:type="dxa"/>
          </w:tblCellMar>
        </w:tblPrEx>
        <w:trPr>
          <w:trHeight w:val="116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17</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企业具有先进的管理制度。</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有一定的创新性、指导性的管理制度，每项得1.5分。</w:t>
            </w:r>
          </w:p>
        </w:tc>
      </w:tr>
      <w:tr>
        <w:tblPrEx>
          <w:tblCellMar>
            <w:top w:w="15" w:type="dxa"/>
            <w:left w:w="15" w:type="dxa"/>
            <w:bottom w:w="15" w:type="dxa"/>
            <w:right w:w="15" w:type="dxa"/>
          </w:tblCellMar>
        </w:tblPrEx>
        <w:trPr>
          <w:trHeight w:val="1497"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18</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企业按要求派专职专业人员参与国家或自治区计价依据编制工作的，完成任务后由自治区造价管理机构进行工作情况认定。</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被认定为优良的，每认定一人一次加1分；被认定为合格的，每认定一人一次加0.5分，该项最高加2分。</w:t>
            </w:r>
          </w:p>
        </w:tc>
      </w:tr>
      <w:tr>
        <w:tblPrEx>
          <w:tblCellMar>
            <w:top w:w="15" w:type="dxa"/>
            <w:left w:w="15" w:type="dxa"/>
            <w:bottom w:w="15" w:type="dxa"/>
            <w:right w:w="15" w:type="dxa"/>
          </w:tblCellMar>
        </w:tblPrEx>
        <w:trPr>
          <w:trHeight w:val="701" w:hRule="atLeast"/>
          <w:jc w:val="center"/>
        </w:trPr>
        <w:tc>
          <w:tcPr>
            <w:tcW w:w="13988" w:type="dxa"/>
            <w:gridSpan w:val="4"/>
            <w:tcBorders>
              <w:top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8"/>
                <w:szCs w:val="28"/>
                <w:lang w:bidi="ar"/>
              </w:rPr>
              <w:t>注：《内蒙古自治区工程造价咨询企业信用评价标准》中1</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6条评审过程中使用过的证书、奖状、刊物等资料，在第7条中不再另行加分。</w:t>
            </w:r>
          </w:p>
        </w:tc>
      </w:tr>
    </w:tbl>
    <w:p>
      <w:pPr>
        <w:ind w:left="-420" w:leftChars="-200"/>
        <w:rPr>
          <w:color w:val="auto"/>
        </w:rPr>
      </w:pPr>
      <w:r>
        <w:rPr>
          <w:color w:val="auto"/>
        </w:rPr>
        <w:br w:type="page"/>
      </w:r>
    </w:p>
    <w:tbl>
      <w:tblPr>
        <w:tblStyle w:val="6"/>
        <w:tblW w:w="14848" w:type="dxa"/>
        <w:jc w:val="center"/>
        <w:tblLayout w:type="fixed"/>
        <w:tblCellMar>
          <w:top w:w="15" w:type="dxa"/>
          <w:left w:w="15" w:type="dxa"/>
          <w:bottom w:w="15" w:type="dxa"/>
          <w:right w:w="15" w:type="dxa"/>
        </w:tblCellMar>
      </w:tblPr>
      <w:tblGrid>
        <w:gridCol w:w="1650"/>
        <w:gridCol w:w="2006"/>
        <w:gridCol w:w="2467"/>
        <w:gridCol w:w="900"/>
        <w:gridCol w:w="7825"/>
      </w:tblGrid>
      <w:tr>
        <w:tblPrEx>
          <w:tblCellMar>
            <w:top w:w="15" w:type="dxa"/>
            <w:left w:w="15" w:type="dxa"/>
            <w:bottom w:w="15" w:type="dxa"/>
            <w:right w:w="15" w:type="dxa"/>
          </w:tblCellMar>
        </w:tblPrEx>
        <w:trPr>
          <w:trHeight w:val="926" w:hRule="atLeast"/>
          <w:jc w:val="center"/>
        </w:trPr>
        <w:tc>
          <w:tcPr>
            <w:tcW w:w="14848" w:type="dxa"/>
            <w:gridSpan w:val="5"/>
            <w:tcBorders>
              <w:bottom w:val="single" w:color="auto" w:sz="4" w:space="0"/>
            </w:tcBorders>
            <w:shd w:val="clear" w:color="auto" w:fill="auto"/>
            <w:vAlign w:val="center"/>
          </w:tcPr>
          <w:p>
            <w:pPr>
              <w:widowControl/>
              <w:tabs>
                <w:tab w:val="left" w:pos="13860"/>
              </w:tabs>
              <w:jc w:val="center"/>
              <w:textAlignment w:val="center"/>
              <w:rPr>
                <w:rFonts w:ascii="仿宋" w:hAnsi="仿宋" w:eastAsia="仿宋" w:cs="仿宋"/>
                <w:b/>
                <w:color w:val="auto"/>
                <w:sz w:val="24"/>
              </w:rPr>
            </w:pPr>
            <w:r>
              <w:rPr>
                <w:rFonts w:hint="eastAsia" w:ascii="方正小标宋简体" w:hAnsi="方正小标宋简体" w:eastAsia="方正小标宋简体" w:cs="方正小标宋简体"/>
                <w:color w:val="auto"/>
                <w:sz w:val="44"/>
                <w:szCs w:val="44"/>
              </w:rPr>
              <w:t>三、内蒙古自治区建筑业企业信用评价指标</w:t>
            </w:r>
            <w:r>
              <w:rPr>
                <w:rFonts w:hint="eastAsia" w:ascii="方正小标宋简体" w:hAnsi="方正小标宋简体" w:eastAsia="方正小标宋简体" w:cs="方正小标宋简体"/>
                <w:color w:val="auto"/>
                <w:sz w:val="44"/>
                <w:szCs w:val="44"/>
                <w:lang w:val="en-US" w:eastAsia="zh-CN"/>
              </w:rPr>
              <w:t>项目管理企业</w:t>
            </w:r>
            <w:r>
              <w:rPr>
                <w:rFonts w:hint="eastAsia" w:ascii="方正小标宋简体" w:hAnsi="方正小标宋简体" w:eastAsia="方正小标宋简体" w:cs="方正小标宋简体"/>
                <w:color w:val="auto"/>
                <w:sz w:val="44"/>
                <w:szCs w:val="44"/>
              </w:rPr>
              <w:t>（监理</w:t>
            </w:r>
            <w:r>
              <w:rPr>
                <w:rFonts w:hint="eastAsia" w:ascii="方正小标宋简体" w:hAnsi="方正小标宋简体" w:eastAsia="方正小标宋简体" w:cs="方正小标宋简体"/>
                <w:color w:val="auto"/>
                <w:sz w:val="44"/>
                <w:szCs w:val="44"/>
                <w:lang w:val="en-US" w:eastAsia="zh-CN"/>
              </w:rPr>
              <w:t>类</w:t>
            </w:r>
            <w:r>
              <w:rPr>
                <w:rFonts w:hint="eastAsia" w:ascii="方正小标宋简体" w:hAnsi="方正小标宋简体" w:eastAsia="方正小标宋简体" w:cs="方正小标宋简体"/>
                <w:color w:val="auto"/>
                <w:sz w:val="44"/>
                <w:szCs w:val="44"/>
              </w:rPr>
              <w:t>）</w:t>
            </w:r>
          </w:p>
        </w:tc>
      </w:tr>
      <w:tr>
        <w:tblPrEx>
          <w:tblCellMar>
            <w:top w:w="15" w:type="dxa"/>
            <w:left w:w="15" w:type="dxa"/>
            <w:bottom w:w="15" w:type="dxa"/>
            <w:right w:w="15" w:type="dxa"/>
          </w:tblCellMar>
        </w:tblPrEx>
        <w:trPr>
          <w:trHeight w:val="665" w:hRule="atLeast"/>
          <w:jc w:val="center"/>
        </w:trPr>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评价内容</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主要评价指标</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标    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分 数</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评 分 办 法</w:t>
            </w:r>
          </w:p>
        </w:tc>
      </w:tr>
      <w:tr>
        <w:tblPrEx>
          <w:tblCellMar>
            <w:top w:w="15" w:type="dxa"/>
            <w:left w:w="15" w:type="dxa"/>
            <w:bottom w:w="15" w:type="dxa"/>
            <w:right w:w="15" w:type="dxa"/>
          </w:tblCellMar>
        </w:tblPrEx>
        <w:trPr>
          <w:trHeight w:val="960" w:hRule="atLeast"/>
          <w:jc w:val="center"/>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lang w:bidi="ar"/>
              </w:rPr>
              <w:t>一、基本素质</w:t>
            </w:r>
            <w:r>
              <w:rPr>
                <w:rFonts w:hint="eastAsia" w:ascii="仿宋" w:hAnsi="仿宋" w:eastAsia="仿宋" w:cs="仿宋"/>
                <w:b/>
                <w:color w:val="auto"/>
                <w:kern w:val="0"/>
                <w:sz w:val="24"/>
                <w:lang w:bidi="ar"/>
              </w:rPr>
              <w:br w:type="textWrapping"/>
            </w:r>
            <w:r>
              <w:rPr>
                <w:rFonts w:hint="eastAsia" w:ascii="仿宋" w:hAnsi="仿宋" w:eastAsia="仿宋" w:cs="仿宋"/>
                <w:b/>
                <w:color w:val="auto"/>
                <w:kern w:val="0"/>
                <w:sz w:val="24"/>
                <w:lang w:bidi="ar"/>
              </w:rPr>
              <w:t>（20分）</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1、营业执照、资质、成立年限、注册资金</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取得营业执照、资质证书且在有效期内，有关变更按规定时间办理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1.取得相应证书且在有效期内；企业资质相关信息与营业执照一致并且有关变更按规定时间办理者，得1分。</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2.成立年限大于8年的得1分，小于8年的得0.5分。</w:t>
            </w:r>
          </w:p>
        </w:tc>
      </w:tr>
      <w:tr>
        <w:tblPrEx>
          <w:tblCellMar>
            <w:top w:w="15" w:type="dxa"/>
            <w:left w:w="15" w:type="dxa"/>
            <w:bottom w:w="15" w:type="dxa"/>
            <w:right w:w="15" w:type="dxa"/>
          </w:tblCellMar>
        </w:tblPrEx>
        <w:trPr>
          <w:trHeight w:val="1120"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2、公司组织机构及各项规章制度建设</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组织机构健全、合理，规章制度完备</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val="en-US" w:eastAsia="zh-CN" w:bidi="ar"/>
              </w:rPr>
              <w:t>2</w:t>
            </w:r>
            <w:r>
              <w:rPr>
                <w:rFonts w:hint="eastAsia" w:ascii="仿宋" w:hAnsi="仿宋" w:eastAsia="仿宋" w:cs="仿宋"/>
                <w:color w:val="auto"/>
                <w:kern w:val="0"/>
                <w:sz w:val="24"/>
                <w:lang w:bidi="ar"/>
              </w:rPr>
              <w:t>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1.按规定设立组织机构、机构主要人员配置齐全的，得 1 分；</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2.根据资质类别、行业特点和企业实际编制质量、安全、合同（商务经营）、设备和信息化、人力资源、财务、档案等管理制度得1分。</w:t>
            </w:r>
          </w:p>
        </w:tc>
      </w:tr>
      <w:tr>
        <w:tblPrEx>
          <w:tblCellMar>
            <w:top w:w="15" w:type="dxa"/>
            <w:left w:w="15" w:type="dxa"/>
            <w:bottom w:w="15" w:type="dxa"/>
            <w:right w:w="15" w:type="dxa"/>
          </w:tblCellMar>
        </w:tblPrEx>
        <w:trPr>
          <w:trHeight w:val="1471"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3、</w:t>
            </w:r>
            <w:r>
              <w:rPr>
                <w:rStyle w:val="11"/>
                <w:rFonts w:hint="eastAsia" w:ascii="仿宋" w:hAnsi="仿宋" w:eastAsia="仿宋" w:cs="仿宋"/>
                <w:color w:val="auto"/>
                <w:sz w:val="24"/>
                <w:szCs w:val="24"/>
                <w:lang w:bidi="ar"/>
              </w:rPr>
              <w:t>工程技术、管理人员专业结构配置</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配置齐全、合理、满足资质要求，符合评分标准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1"/>
              <w:ind w:right="74" w:rightChars="0"/>
              <w:jc w:val="center"/>
              <w:rPr>
                <w:rFonts w:ascii="仿宋" w:hAnsi="仿宋" w:eastAsia="仿宋" w:cs="仿宋"/>
                <w:color w:val="auto"/>
                <w:sz w:val="24"/>
              </w:rPr>
            </w:pPr>
            <w:r>
              <w:rPr>
                <w:rFonts w:hint="eastAsia"/>
                <w:color w:val="auto"/>
                <w:sz w:val="24"/>
                <w:lang w:val="en-US" w:eastAsia="zh-CN"/>
              </w:rPr>
              <w:t>9</w:t>
            </w:r>
            <w:r>
              <w:rPr>
                <w:color w:val="auto"/>
                <w:sz w:val="24"/>
              </w:rPr>
              <w:t xml:space="preserve"> 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top"/>
          </w:tcPr>
          <w:p>
            <w:pPr>
              <w:pStyle w:val="22"/>
              <w:numPr>
                <w:ilvl w:val="0"/>
                <w:numId w:val="2"/>
              </w:numPr>
              <w:tabs>
                <w:tab w:val="left" w:pos="257"/>
                <w:tab w:val="clear" w:pos="312"/>
              </w:tabs>
              <w:spacing w:before="18" w:after="0" w:line="242" w:lineRule="auto"/>
              <w:ind w:left="15" w:leftChars="0" w:right="4" w:rightChars="0"/>
              <w:jc w:val="left"/>
              <w:rPr>
                <w:color w:val="auto"/>
                <w:sz w:val="24"/>
                <w:szCs w:val="24"/>
              </w:rPr>
            </w:pPr>
            <w:r>
              <w:rPr>
                <w:rFonts w:hint="eastAsia"/>
                <w:color w:val="auto"/>
                <w:spacing w:val="-12"/>
                <w:sz w:val="24"/>
                <w:szCs w:val="24"/>
                <w:lang w:val="en-US" w:eastAsia="zh-CN"/>
              </w:rPr>
              <w:t>工程相关专业本科及以上学历占50%及以上</w:t>
            </w:r>
            <w:r>
              <w:rPr>
                <w:color w:val="auto"/>
                <w:spacing w:val="-15"/>
                <w:sz w:val="24"/>
                <w:szCs w:val="24"/>
              </w:rPr>
              <w:t xml:space="preserve">得 </w:t>
            </w:r>
            <w:r>
              <w:rPr>
                <w:color w:val="auto"/>
                <w:sz w:val="24"/>
                <w:szCs w:val="24"/>
              </w:rPr>
              <w:t>2</w:t>
            </w:r>
            <w:r>
              <w:rPr>
                <w:color w:val="auto"/>
                <w:spacing w:val="-20"/>
                <w:sz w:val="24"/>
                <w:szCs w:val="24"/>
              </w:rPr>
              <w:t xml:space="preserve"> 分</w:t>
            </w:r>
            <w:r>
              <w:rPr>
                <w:rFonts w:hint="eastAsia"/>
                <w:color w:val="auto"/>
                <w:spacing w:val="-20"/>
                <w:sz w:val="24"/>
                <w:szCs w:val="24"/>
                <w:lang w:eastAsia="zh-CN"/>
              </w:rPr>
              <w:t>，</w:t>
            </w:r>
            <w:r>
              <w:rPr>
                <w:rFonts w:hint="eastAsia"/>
                <w:color w:val="auto"/>
                <w:spacing w:val="-20"/>
                <w:sz w:val="24"/>
                <w:szCs w:val="24"/>
                <w:lang w:val="en-US" w:eastAsia="zh-CN"/>
              </w:rPr>
              <w:t>低于50%以下得1分；</w:t>
            </w:r>
          </w:p>
          <w:p>
            <w:pPr>
              <w:pStyle w:val="22"/>
              <w:numPr>
                <w:ilvl w:val="0"/>
                <w:numId w:val="0"/>
              </w:numPr>
              <w:tabs>
                <w:tab w:val="left" w:pos="257"/>
              </w:tabs>
              <w:spacing w:before="3" w:after="0" w:line="242" w:lineRule="auto"/>
              <w:ind w:left="15" w:leftChars="0" w:right="138" w:rightChars="0"/>
              <w:jc w:val="left"/>
              <w:rPr>
                <w:rFonts w:hint="eastAsia" w:eastAsia="仿宋"/>
                <w:color w:val="auto"/>
                <w:sz w:val="24"/>
                <w:szCs w:val="24"/>
                <w:lang w:eastAsia="zh-CN"/>
              </w:rPr>
            </w:pPr>
            <w:r>
              <w:rPr>
                <w:rFonts w:hint="eastAsia"/>
                <w:color w:val="auto"/>
                <w:spacing w:val="-1"/>
                <w:sz w:val="24"/>
                <w:szCs w:val="24"/>
                <w:lang w:val="en-US" w:eastAsia="zh-CN"/>
              </w:rPr>
              <w:t>2.</w:t>
            </w:r>
            <w:r>
              <w:rPr>
                <w:color w:val="auto"/>
                <w:spacing w:val="-1"/>
                <w:sz w:val="24"/>
                <w:szCs w:val="24"/>
              </w:rPr>
              <w:t>技术负责人</w:t>
            </w:r>
            <w:r>
              <w:rPr>
                <w:rFonts w:hint="eastAsia"/>
                <w:color w:val="auto"/>
                <w:spacing w:val="-1"/>
                <w:sz w:val="24"/>
                <w:szCs w:val="24"/>
                <w:lang w:val="en-US" w:eastAsia="zh-CN"/>
              </w:rPr>
              <w:t>为国家注册监理工程师</w:t>
            </w:r>
            <w:r>
              <w:rPr>
                <w:color w:val="auto"/>
                <w:spacing w:val="-1"/>
                <w:sz w:val="24"/>
                <w:szCs w:val="24"/>
              </w:rPr>
              <w:t>且同时取得</w:t>
            </w:r>
            <w:r>
              <w:rPr>
                <w:rFonts w:hint="eastAsia"/>
                <w:color w:val="auto"/>
                <w:spacing w:val="-1"/>
                <w:sz w:val="24"/>
                <w:szCs w:val="24"/>
                <w:lang w:val="en-US" w:eastAsia="zh-CN"/>
              </w:rPr>
              <w:t>高级及以上职称的</w:t>
            </w:r>
            <w:r>
              <w:rPr>
                <w:color w:val="auto"/>
                <w:sz w:val="24"/>
                <w:szCs w:val="24"/>
              </w:rPr>
              <w:t>得 1 分</w:t>
            </w:r>
            <w:r>
              <w:rPr>
                <w:rFonts w:hint="eastAsia"/>
                <w:color w:val="auto"/>
                <w:sz w:val="24"/>
                <w:szCs w:val="24"/>
                <w:lang w:eastAsia="zh-CN"/>
              </w:rPr>
              <w:t>；</w:t>
            </w:r>
          </w:p>
          <w:p>
            <w:pPr>
              <w:pStyle w:val="22"/>
              <w:numPr>
                <w:ilvl w:val="0"/>
                <w:numId w:val="0"/>
              </w:numPr>
              <w:tabs>
                <w:tab w:val="left" w:pos="257"/>
              </w:tabs>
              <w:spacing w:before="3" w:after="0" w:line="304" w:lineRule="exact"/>
              <w:ind w:left="14" w:leftChars="0" w:right="0" w:rightChars="0"/>
              <w:jc w:val="left"/>
              <w:rPr>
                <w:rFonts w:hint="default" w:eastAsia="仿宋"/>
                <w:color w:val="auto"/>
                <w:sz w:val="24"/>
                <w:szCs w:val="24"/>
                <w:lang w:val="en-US" w:eastAsia="zh-CN"/>
              </w:rPr>
            </w:pPr>
            <w:r>
              <w:rPr>
                <w:rFonts w:hint="eastAsia"/>
                <w:color w:val="auto"/>
                <w:sz w:val="24"/>
                <w:szCs w:val="24"/>
                <w:lang w:val="en-US" w:eastAsia="zh-CN"/>
              </w:rPr>
              <w:t>3.国家注册监理工程师在资质要求达标的前提下，每增加一名国家注册监理人员加0.25分，最多得2分；</w:t>
            </w:r>
          </w:p>
          <w:p>
            <w:pPr>
              <w:pStyle w:val="22"/>
              <w:numPr>
                <w:ilvl w:val="0"/>
                <w:numId w:val="0"/>
              </w:numPr>
              <w:tabs>
                <w:tab w:val="left" w:pos="257"/>
              </w:tabs>
              <w:spacing w:before="3" w:after="0" w:line="304" w:lineRule="exact"/>
              <w:ind w:left="14" w:leftChars="0" w:right="0" w:rightChars="0" w:firstLine="0" w:firstLineChars="0"/>
              <w:jc w:val="left"/>
              <w:rPr>
                <w:rFonts w:hint="default" w:ascii="仿宋" w:hAnsi="仿宋" w:eastAsia="仿宋" w:cs="仿宋"/>
                <w:color w:val="auto"/>
                <w:kern w:val="0"/>
                <w:sz w:val="24"/>
                <w:lang w:val="en-US" w:eastAsia="zh-CN" w:bidi="ar"/>
              </w:rPr>
            </w:pPr>
            <w:r>
              <w:rPr>
                <w:rFonts w:hint="eastAsia"/>
                <w:color w:val="auto"/>
                <w:sz w:val="24"/>
                <w:szCs w:val="24"/>
                <w:lang w:val="en-US" w:eastAsia="zh-CN"/>
              </w:rPr>
              <w:t>4.企业具有高级及以上职称人员，每有一人得0.5分，企业具有中级职称人员，每有一人得0.25分，最多得4分。</w:t>
            </w:r>
          </w:p>
        </w:tc>
      </w:tr>
      <w:tr>
        <w:tblPrEx>
          <w:tblCellMar>
            <w:top w:w="15" w:type="dxa"/>
            <w:left w:w="15" w:type="dxa"/>
            <w:bottom w:w="15" w:type="dxa"/>
            <w:right w:w="15" w:type="dxa"/>
          </w:tblCellMar>
        </w:tblPrEx>
        <w:trPr>
          <w:trHeight w:val="1295"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4、管理体系建立</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质量管理体系认证；</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环境管理体系认证；</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职业健康安全管理体系认证</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获得国家认可的认证证书，实施效果良好，能持续改进者得3分。每缺一项体系认证扣1分。</w:t>
            </w:r>
          </w:p>
        </w:tc>
      </w:tr>
      <w:tr>
        <w:tblPrEx>
          <w:tblCellMar>
            <w:top w:w="15" w:type="dxa"/>
            <w:left w:w="15" w:type="dxa"/>
            <w:bottom w:w="15" w:type="dxa"/>
            <w:right w:w="15" w:type="dxa"/>
          </w:tblCellMar>
        </w:tblPrEx>
        <w:trPr>
          <w:trHeight w:val="578"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5、财务指标</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财务审计报告</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近三年度财务审计报告均盈利的，得2分，有一年不盈利不得分。</w:t>
            </w:r>
          </w:p>
        </w:tc>
      </w:tr>
      <w:tr>
        <w:tblPrEx>
          <w:tblCellMar>
            <w:top w:w="15" w:type="dxa"/>
            <w:left w:w="15" w:type="dxa"/>
            <w:bottom w:w="15" w:type="dxa"/>
            <w:right w:w="15" w:type="dxa"/>
          </w:tblCellMar>
        </w:tblPrEx>
        <w:trPr>
          <w:trHeight w:val="796"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6、办公场所</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有固定办公场所且面积满足</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企业具有固定办公场所，600㎡≥甲级，300㎡≥乙级，得1分。</w:t>
            </w:r>
          </w:p>
        </w:tc>
      </w:tr>
      <w:tr>
        <w:tblPrEx>
          <w:tblCellMar>
            <w:top w:w="15" w:type="dxa"/>
            <w:left w:w="15" w:type="dxa"/>
            <w:bottom w:w="15" w:type="dxa"/>
            <w:right w:w="15" w:type="dxa"/>
          </w:tblCellMar>
        </w:tblPrEx>
        <w:trPr>
          <w:trHeight w:val="1426" w:hRule="atLeast"/>
          <w:jc w:val="center"/>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lang w:bidi="ar"/>
              </w:rPr>
              <w:t>二、管理指标（20分）</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Style w:val="16"/>
                <w:rFonts w:ascii="仿宋" w:hAnsi="仿宋" w:eastAsia="仿宋" w:cs="仿宋"/>
                <w:color w:val="auto"/>
                <w:sz w:val="24"/>
                <w:szCs w:val="24"/>
                <w:lang w:bidi="ar"/>
              </w:rPr>
              <w:t>企业对项目管理</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企业对所有在</w:t>
            </w:r>
            <w:r>
              <w:rPr>
                <w:rFonts w:hint="eastAsia" w:ascii="仿宋" w:hAnsi="仿宋" w:eastAsia="仿宋" w:cs="仿宋"/>
                <w:color w:val="auto"/>
                <w:kern w:val="0"/>
                <w:sz w:val="24"/>
                <w:lang w:eastAsia="zh-CN" w:bidi="ar"/>
              </w:rPr>
              <w:t>建</w:t>
            </w:r>
            <w:r>
              <w:rPr>
                <w:rFonts w:hint="eastAsia" w:ascii="仿宋" w:hAnsi="仿宋" w:eastAsia="仿宋" w:cs="仿宋"/>
                <w:color w:val="auto"/>
                <w:kern w:val="0"/>
                <w:sz w:val="24"/>
                <w:lang w:bidi="ar"/>
              </w:rPr>
              <w:t>项目管控严格，必要时进行现场考核</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7分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1.企业制定规章制度，对所有</w:t>
            </w:r>
            <w:r>
              <w:rPr>
                <w:rFonts w:hint="eastAsia" w:ascii="仿宋" w:hAnsi="仿宋" w:eastAsia="仿宋" w:cs="仿宋"/>
                <w:color w:val="auto"/>
                <w:kern w:val="0"/>
                <w:sz w:val="24"/>
                <w:lang w:eastAsia="zh-CN" w:bidi="ar"/>
              </w:rPr>
              <w:t>在建</w:t>
            </w:r>
            <w:r>
              <w:rPr>
                <w:rFonts w:hint="eastAsia" w:ascii="仿宋" w:hAnsi="仿宋" w:eastAsia="仿宋" w:cs="仿宋"/>
                <w:color w:val="auto"/>
                <w:kern w:val="0"/>
                <w:sz w:val="24"/>
                <w:lang w:bidi="ar"/>
              </w:rPr>
              <w:t>工程项目监理部工作情况，每季度至少组织开展一次的检查，得2分；</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2.发文通报检查情况的，得1分；</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3.检查记录或对发现的问题及隐患建立台账的得2分；</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4.对问题及隐患跟踪督促整改或督促整改形成闭合链的，提供整改方案和整改通知，得2分；</w:t>
            </w:r>
          </w:p>
        </w:tc>
      </w:tr>
      <w:tr>
        <w:tblPrEx>
          <w:tblCellMar>
            <w:top w:w="15" w:type="dxa"/>
            <w:left w:w="15" w:type="dxa"/>
            <w:bottom w:w="15" w:type="dxa"/>
            <w:right w:w="15" w:type="dxa"/>
          </w:tblCellMar>
        </w:tblPrEx>
        <w:trPr>
          <w:trHeight w:val="634"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lang w:bidi="ar"/>
              </w:rPr>
              <w:t>2、企业发展战略</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lang w:bidi="ar"/>
              </w:rPr>
              <w:t>建立企业发展战略</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lang w:bidi="ar"/>
              </w:rPr>
              <w:t>建立企业发展战略，规划科学，目标明确，且有支撑保障体系者得2分。无企业发展战略者不得分。</w:t>
            </w:r>
          </w:p>
        </w:tc>
      </w:tr>
      <w:tr>
        <w:tblPrEx>
          <w:tblCellMar>
            <w:top w:w="15" w:type="dxa"/>
            <w:left w:w="15" w:type="dxa"/>
            <w:bottom w:w="15" w:type="dxa"/>
            <w:right w:w="15" w:type="dxa"/>
          </w:tblCellMar>
        </w:tblPrEx>
        <w:trPr>
          <w:trHeight w:val="1455"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3、标准化工作</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企业具有科学严谨的技术和管理标准，并得到有效实施；参与过省级及以上标准的制订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1.有科学严谨的技术和管理标准者，得1分；</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2.近3年参与过省级及以上标准的</w:t>
            </w:r>
            <w:r>
              <w:rPr>
                <w:rFonts w:hint="eastAsia" w:ascii="仿宋" w:hAnsi="仿宋" w:eastAsia="仿宋" w:cs="仿宋"/>
                <w:color w:val="auto"/>
                <w:kern w:val="0"/>
                <w:sz w:val="24"/>
                <w:lang w:eastAsia="zh-CN" w:bidi="ar"/>
              </w:rPr>
              <w:t>制定者</w:t>
            </w:r>
            <w:r>
              <w:rPr>
                <w:rFonts w:hint="eastAsia" w:ascii="仿宋" w:hAnsi="仿宋" w:eastAsia="仿宋" w:cs="仿宋"/>
                <w:color w:val="auto"/>
                <w:kern w:val="0"/>
                <w:sz w:val="24"/>
                <w:lang w:bidi="ar"/>
              </w:rPr>
              <w:t>，得2分。</w:t>
            </w:r>
          </w:p>
        </w:tc>
      </w:tr>
      <w:tr>
        <w:tblPrEx>
          <w:tblCellMar>
            <w:top w:w="15" w:type="dxa"/>
            <w:left w:w="15" w:type="dxa"/>
            <w:bottom w:w="15" w:type="dxa"/>
            <w:right w:w="15" w:type="dxa"/>
          </w:tblCellMar>
        </w:tblPrEx>
        <w:trPr>
          <w:trHeight w:val="767"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4、设备配置及信息化</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检测及信息化设备配备齐全、合理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1.配备检测设备齐全，得 2 分；</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信息化办公设备（软件）配备齐全，得1分。</w:t>
            </w:r>
          </w:p>
        </w:tc>
      </w:tr>
      <w:tr>
        <w:tblPrEx>
          <w:tblCellMar>
            <w:top w:w="15" w:type="dxa"/>
            <w:left w:w="15" w:type="dxa"/>
            <w:bottom w:w="15" w:type="dxa"/>
            <w:right w:w="15" w:type="dxa"/>
          </w:tblCellMar>
        </w:tblPrEx>
        <w:trPr>
          <w:trHeight w:val="1275"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5、社会责任及精神文明建设</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参与救灾、物资捐赠、助教、慈善公益等活动，党建工作、文化活动及参与行业活动等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1.近三年内有参与公益活动的，得1分；</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2、凡是内蒙古建筑业协会会员或分会会员的得1分；</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3、企业积极举办文体活动，丰富职工</w:t>
            </w:r>
            <w:r>
              <w:rPr>
                <w:rFonts w:hint="eastAsia" w:ascii="仿宋" w:hAnsi="仿宋" w:eastAsia="仿宋" w:cs="仿宋"/>
                <w:color w:val="auto"/>
                <w:kern w:val="0"/>
                <w:sz w:val="24"/>
                <w:lang w:eastAsia="zh-CN" w:bidi="ar"/>
              </w:rPr>
              <w:t>业余生活</w:t>
            </w:r>
            <w:r>
              <w:rPr>
                <w:rFonts w:hint="eastAsia" w:ascii="仿宋" w:hAnsi="仿宋" w:eastAsia="仿宋" w:cs="仿宋"/>
                <w:color w:val="auto"/>
                <w:kern w:val="0"/>
                <w:sz w:val="24"/>
                <w:lang w:bidi="ar"/>
              </w:rPr>
              <w:t>的得1分。</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4、积极参与主管部门或协会组织的活动，或按规定组织从业人员参加业务培训、考核的，每次得0.5分，最多得2分</w:t>
            </w:r>
          </w:p>
        </w:tc>
      </w:tr>
      <w:tr>
        <w:tblPrEx>
          <w:tblCellMar>
            <w:top w:w="15" w:type="dxa"/>
            <w:left w:w="15" w:type="dxa"/>
            <w:bottom w:w="15" w:type="dxa"/>
            <w:right w:w="15" w:type="dxa"/>
          </w:tblCellMar>
        </w:tblPrEx>
        <w:trPr>
          <w:trHeight w:val="90" w:hRule="atLeast"/>
          <w:jc w:val="center"/>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lang w:bidi="ar"/>
              </w:rPr>
              <w:t>三、现场监理部履职情况指标</w:t>
            </w:r>
            <w:r>
              <w:rPr>
                <w:rFonts w:hint="eastAsia" w:ascii="仿宋" w:hAnsi="仿宋" w:eastAsia="仿宋" w:cs="仿宋"/>
                <w:b/>
                <w:color w:val="auto"/>
                <w:kern w:val="0"/>
                <w:sz w:val="24"/>
                <w:lang w:bidi="ar"/>
              </w:rPr>
              <w:br w:type="textWrapping"/>
            </w:r>
            <w:r>
              <w:rPr>
                <w:rFonts w:hint="eastAsia" w:ascii="仿宋" w:hAnsi="仿宋" w:eastAsia="仿宋" w:cs="仿宋"/>
                <w:b/>
                <w:color w:val="auto"/>
                <w:kern w:val="0"/>
                <w:sz w:val="24"/>
                <w:lang w:bidi="ar"/>
              </w:rPr>
              <w:t>（40分）</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1、监理资料</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监理资料以《建设工程监理规范》等相关技术规范、标准规定的内容为准且资料体系完整</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1.企业建立监理资料档案室并制定完善的档案管理办法的，得4分；</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2.建立监理资料体系，其中包括但不限于监理规划和细则；监理日志、月报、总结；设计交底、图纸会审；</w:t>
            </w:r>
            <w:r>
              <w:rPr>
                <w:rFonts w:hint="eastAsia" w:ascii="仿宋" w:hAnsi="仿宋" w:eastAsia="仿宋" w:cs="仿宋"/>
                <w:color w:val="auto"/>
                <w:sz w:val="24"/>
                <w:lang w:eastAsia="zh-CN"/>
              </w:rPr>
              <w:t>施工</w:t>
            </w:r>
            <w:r>
              <w:rPr>
                <w:rFonts w:hint="eastAsia" w:ascii="仿宋" w:hAnsi="仿宋" w:eastAsia="仿宋" w:cs="仿宋"/>
                <w:color w:val="auto"/>
                <w:sz w:val="24"/>
              </w:rPr>
              <w:t>组、专项施工方案、专家论证资料的审核；开工报审资料；原材料、半成品、设备进场验收记录；监理通知单/回复单、监理报告记录；危大工程及日常安全检查记录；旁站、巡视、平行检验、见证取样记录；工程变更、现场签证、原始收方、支付结算审核资料；检验批、分部分项、竣工验收资料等，完善齐全的得5分；具有现场资料考核体系的，得6分.以上内容每缺一项扣1分。</w:t>
            </w:r>
          </w:p>
        </w:tc>
      </w:tr>
      <w:tr>
        <w:tblPrEx>
          <w:tblCellMar>
            <w:top w:w="15" w:type="dxa"/>
            <w:left w:w="15" w:type="dxa"/>
            <w:bottom w:w="15" w:type="dxa"/>
            <w:right w:w="15" w:type="dxa"/>
          </w:tblCellMar>
        </w:tblPrEx>
        <w:trPr>
          <w:trHeight w:val="1200"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2、现场监理人员</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监理人员的资格要求符合国家相关要求，投标拟派人员与现场监理人员一致</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numPr>
                <w:ilvl w:val="0"/>
                <w:numId w:val="3"/>
              </w:numPr>
              <w:tabs>
                <w:tab w:val="left" w:pos="255"/>
              </w:tabs>
              <w:spacing w:before="143" w:after="0" w:line="240" w:lineRule="auto"/>
              <w:ind w:left="254" w:right="0" w:hanging="242"/>
              <w:jc w:val="left"/>
              <w:rPr>
                <w:color w:val="auto"/>
                <w:sz w:val="24"/>
              </w:rPr>
            </w:pPr>
            <w:r>
              <w:rPr>
                <w:color w:val="auto"/>
                <w:spacing w:val="-5"/>
                <w:sz w:val="24"/>
              </w:rPr>
              <w:t>现场监理人员配备</w:t>
            </w:r>
            <w:r>
              <w:rPr>
                <w:rFonts w:hint="eastAsia"/>
                <w:color w:val="auto"/>
                <w:spacing w:val="-5"/>
                <w:sz w:val="24"/>
                <w:lang w:val="en-US" w:eastAsia="zh-CN"/>
              </w:rPr>
              <w:t>专业及人数合理</w:t>
            </w:r>
            <w:r>
              <w:rPr>
                <w:color w:val="auto"/>
                <w:spacing w:val="-5"/>
                <w:sz w:val="24"/>
              </w:rPr>
              <w:t>，</w:t>
            </w:r>
            <w:r>
              <w:rPr>
                <w:rFonts w:hint="eastAsia"/>
                <w:color w:val="auto"/>
                <w:spacing w:val="-5"/>
                <w:sz w:val="24"/>
                <w:lang w:val="en-US" w:eastAsia="zh-CN"/>
              </w:rPr>
              <w:t>得</w:t>
            </w:r>
            <w:r>
              <w:rPr>
                <w:color w:val="auto"/>
                <w:spacing w:val="-5"/>
                <w:sz w:val="24"/>
              </w:rPr>
              <w:t xml:space="preserve"> </w:t>
            </w:r>
            <w:r>
              <w:rPr>
                <w:color w:val="auto"/>
                <w:sz w:val="24"/>
              </w:rPr>
              <w:t>1</w:t>
            </w:r>
            <w:r>
              <w:rPr>
                <w:color w:val="auto"/>
                <w:spacing w:val="-20"/>
                <w:sz w:val="24"/>
              </w:rPr>
              <w:t xml:space="preserve"> 分；</w:t>
            </w:r>
          </w:p>
          <w:p>
            <w:pPr>
              <w:pStyle w:val="22"/>
              <w:numPr>
                <w:ilvl w:val="0"/>
                <w:numId w:val="3"/>
              </w:numPr>
              <w:tabs>
                <w:tab w:val="left" w:pos="255"/>
              </w:tabs>
              <w:spacing w:before="5" w:after="0" w:line="240" w:lineRule="auto"/>
              <w:ind w:left="254" w:right="0" w:hanging="242"/>
              <w:jc w:val="left"/>
              <w:rPr>
                <w:rFonts w:ascii="仿宋" w:hAnsi="仿宋" w:eastAsia="仿宋" w:cs="仿宋"/>
                <w:color w:val="auto"/>
                <w:sz w:val="24"/>
              </w:rPr>
            </w:pPr>
            <w:r>
              <w:rPr>
                <w:color w:val="auto"/>
                <w:spacing w:val="-3"/>
                <w:sz w:val="24"/>
              </w:rPr>
              <w:t>总监及总监代表资格符合要求的，</w:t>
            </w:r>
            <w:r>
              <w:rPr>
                <w:rFonts w:hint="eastAsia"/>
                <w:color w:val="auto"/>
                <w:spacing w:val="-3"/>
                <w:sz w:val="24"/>
                <w:lang w:val="en-US" w:eastAsia="zh-CN"/>
              </w:rPr>
              <w:t>得</w:t>
            </w:r>
            <w:r>
              <w:rPr>
                <w:color w:val="auto"/>
                <w:sz w:val="24"/>
              </w:rPr>
              <w:t>1</w:t>
            </w:r>
            <w:r>
              <w:rPr>
                <w:color w:val="auto"/>
                <w:spacing w:val="-20"/>
                <w:sz w:val="24"/>
              </w:rPr>
              <w:t xml:space="preserve"> 分；</w:t>
            </w:r>
          </w:p>
          <w:p>
            <w:pPr>
              <w:pStyle w:val="22"/>
              <w:numPr>
                <w:ilvl w:val="0"/>
                <w:numId w:val="3"/>
              </w:numPr>
              <w:tabs>
                <w:tab w:val="left" w:pos="255"/>
              </w:tabs>
              <w:spacing w:before="5" w:after="0" w:line="240" w:lineRule="auto"/>
              <w:ind w:left="254" w:right="0" w:hanging="242"/>
              <w:jc w:val="left"/>
              <w:rPr>
                <w:rFonts w:ascii="仿宋" w:hAnsi="仿宋" w:eastAsia="仿宋" w:cs="仿宋"/>
                <w:color w:val="auto"/>
                <w:sz w:val="24"/>
              </w:rPr>
            </w:pPr>
            <w:r>
              <w:rPr>
                <w:rFonts w:hint="eastAsia" w:ascii="仿宋" w:hAnsi="仿宋" w:eastAsia="仿宋" w:cs="仿宋"/>
                <w:color w:val="auto"/>
                <w:kern w:val="0"/>
                <w:sz w:val="24"/>
                <w:lang w:bidi="ar"/>
              </w:rPr>
              <w:t>每发现一名专业监理工程师资格不符合要求的扣0.5分；</w:t>
            </w:r>
          </w:p>
          <w:p>
            <w:pPr>
              <w:pStyle w:val="22"/>
              <w:numPr>
                <w:ilvl w:val="0"/>
                <w:numId w:val="0"/>
              </w:numPr>
              <w:tabs>
                <w:tab w:val="left" w:pos="255"/>
              </w:tabs>
              <w:spacing w:before="5" w:after="0" w:line="240" w:lineRule="auto"/>
              <w:ind w:left="12" w:leftChars="0" w:right="0" w:rightChars="0"/>
              <w:jc w:val="left"/>
              <w:rPr>
                <w:rFonts w:ascii="仿宋" w:hAnsi="仿宋" w:eastAsia="仿宋" w:cs="仿宋"/>
                <w:color w:val="auto"/>
                <w:sz w:val="24"/>
              </w:rPr>
            </w:pPr>
            <w:r>
              <w:rPr>
                <w:rFonts w:hint="eastAsia" w:cs="仿宋"/>
                <w:color w:val="auto"/>
                <w:kern w:val="0"/>
                <w:sz w:val="24"/>
                <w:lang w:val="en-US" w:eastAsia="zh-CN" w:bidi="ar"/>
              </w:rPr>
              <w:t>4</w:t>
            </w:r>
            <w:r>
              <w:rPr>
                <w:rFonts w:hint="eastAsia" w:ascii="仿宋" w:hAnsi="仿宋" w:eastAsia="仿宋" w:cs="仿宋"/>
                <w:color w:val="auto"/>
                <w:kern w:val="0"/>
                <w:sz w:val="24"/>
                <w:lang w:bidi="ar"/>
              </w:rPr>
              <w:t>.每发现一人无劳动合同、社保资料证明的扣0.5分，扣完为止。</w:t>
            </w:r>
          </w:p>
        </w:tc>
      </w:tr>
      <w:tr>
        <w:tblPrEx>
          <w:tblCellMar>
            <w:top w:w="15" w:type="dxa"/>
            <w:left w:w="15" w:type="dxa"/>
            <w:bottom w:w="15" w:type="dxa"/>
            <w:right w:w="15" w:type="dxa"/>
          </w:tblCellMar>
        </w:tblPrEx>
        <w:trPr>
          <w:trHeight w:val="1926"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3、现场监理从业人员履行职责情况</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职责分工明确、监理履职良好</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1.现场监理部工作分工不明确的，扣1分；</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2.现场监理部的签认、审核、验收等工作不及时，扣1分；</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3.每发现一起资料不符合有关规定及不真实的扣2分；</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4.总监及总监代表履职不到位的扣2分；每发现一名专业监理工程师履职不到位的扣1分；每发现一名监理员履职不到位的扣0.5分；</w:t>
            </w:r>
            <w:r>
              <w:rPr>
                <w:rFonts w:hint="eastAsia" w:ascii="仿宋" w:hAnsi="仿宋" w:eastAsia="仿宋" w:cs="仿宋"/>
                <w:color w:val="auto"/>
                <w:kern w:val="0"/>
                <w:sz w:val="24"/>
                <w:lang w:bidi="ar"/>
              </w:rPr>
              <w:br w:type="textWrapping"/>
            </w:r>
            <w:r>
              <w:rPr>
                <w:rFonts w:hint="eastAsia" w:ascii="仿宋" w:hAnsi="仿宋" w:eastAsia="仿宋" w:cs="仿宋"/>
                <w:color w:val="auto"/>
                <w:kern w:val="0"/>
                <w:sz w:val="24"/>
                <w:lang w:bidi="ar"/>
              </w:rPr>
              <w:t>扣完为止。</w:t>
            </w:r>
          </w:p>
        </w:tc>
      </w:tr>
      <w:tr>
        <w:tblPrEx>
          <w:tblCellMar>
            <w:top w:w="15" w:type="dxa"/>
            <w:left w:w="15" w:type="dxa"/>
            <w:bottom w:w="15" w:type="dxa"/>
            <w:right w:w="15" w:type="dxa"/>
          </w:tblCellMar>
        </w:tblPrEx>
        <w:trPr>
          <w:trHeight w:val="841"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4、客户评价</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lang w:bidi="ar"/>
              </w:rPr>
              <w:t>根据《客户满意度调查表》进行评价</w:t>
            </w:r>
            <w:r>
              <w:rPr>
                <w:rFonts w:hint="eastAsia" w:ascii="仿宋" w:hAnsi="仿宋" w:eastAsia="仿宋" w:cs="仿宋"/>
                <w:color w:val="auto"/>
                <w:kern w:val="0"/>
                <w:sz w:val="24"/>
                <w:lang w:eastAsia="zh-CN" w:bidi="ar"/>
              </w:rPr>
              <w:t>，需盖业主公章</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近三年提供不少于5个项目的客户满意调查表，满意度均达到95%以上得5分，满意度均达到90%及以上得3分，每下降5%的扣1分；满意度均达到85%及以上2分，其余不得分</w:t>
            </w:r>
            <w:r>
              <w:rPr>
                <w:rFonts w:hint="eastAsia" w:ascii="仿宋" w:hAnsi="仿宋" w:eastAsia="仿宋" w:cs="仿宋"/>
                <w:color w:val="auto"/>
                <w:sz w:val="24"/>
                <w:lang w:eastAsia="zh-CN"/>
              </w:rPr>
              <w:t>，</w:t>
            </w:r>
            <w:r>
              <w:rPr>
                <w:rFonts w:hint="eastAsia" w:ascii="仿宋" w:hAnsi="仿宋" w:eastAsia="仿宋" w:cs="仿宋"/>
                <w:color w:val="auto"/>
                <w:sz w:val="24"/>
              </w:rPr>
              <w:t>无客户评价意见的按照0分处理。</w:t>
            </w:r>
          </w:p>
        </w:tc>
      </w:tr>
      <w:tr>
        <w:tblPrEx>
          <w:tblCellMar>
            <w:top w:w="15" w:type="dxa"/>
            <w:left w:w="15" w:type="dxa"/>
            <w:bottom w:w="15" w:type="dxa"/>
            <w:right w:w="15" w:type="dxa"/>
          </w:tblCellMar>
        </w:tblPrEx>
        <w:trPr>
          <w:trHeight w:val="3544" w:hRule="atLeast"/>
          <w:jc w:val="center"/>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lang w:bidi="ar"/>
              </w:rPr>
              <w:t>四、绩效指标</w:t>
            </w:r>
            <w:r>
              <w:rPr>
                <w:rFonts w:hint="eastAsia" w:ascii="仿宋" w:hAnsi="仿宋" w:eastAsia="仿宋" w:cs="仿宋"/>
                <w:b/>
                <w:color w:val="auto"/>
                <w:kern w:val="0"/>
                <w:sz w:val="24"/>
                <w:lang w:bidi="ar"/>
              </w:rPr>
              <w:br w:type="textWrapping"/>
            </w:r>
            <w:r>
              <w:rPr>
                <w:rFonts w:hint="eastAsia" w:ascii="仿宋" w:hAnsi="仿宋" w:eastAsia="仿宋" w:cs="仿宋"/>
                <w:b/>
                <w:color w:val="auto"/>
                <w:kern w:val="0"/>
                <w:sz w:val="24"/>
                <w:lang w:bidi="ar"/>
              </w:rPr>
              <w:t>（20分）</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1、获奖加分</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获得省级及以上建设主管部门的各类荣誉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20分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11"/>
              <w:ind w:left="13"/>
              <w:rPr>
                <w:color w:val="auto"/>
                <w:sz w:val="24"/>
              </w:rPr>
            </w:pPr>
            <w:r>
              <w:rPr>
                <w:color w:val="auto"/>
                <w:sz w:val="24"/>
              </w:rPr>
              <w:t>近三年获得以下奖励或荣誉的：</w:t>
            </w:r>
          </w:p>
          <w:p>
            <w:pPr>
              <w:pStyle w:val="22"/>
              <w:numPr>
                <w:ilvl w:val="0"/>
                <w:numId w:val="4"/>
              </w:numPr>
              <w:tabs>
                <w:tab w:val="left" w:pos="255"/>
              </w:tabs>
              <w:spacing w:before="4" w:after="0" w:line="240" w:lineRule="auto"/>
              <w:ind w:left="254" w:right="0" w:hanging="242"/>
              <w:jc w:val="left"/>
              <w:rPr>
                <w:color w:val="auto"/>
                <w:sz w:val="24"/>
              </w:rPr>
            </w:pPr>
            <w:r>
              <w:rPr>
                <w:color w:val="auto"/>
                <w:spacing w:val="-4"/>
                <w:sz w:val="24"/>
              </w:rPr>
              <w:t>每获得一项国家级工程质量</w:t>
            </w:r>
            <w:r>
              <w:rPr>
                <w:rFonts w:hint="eastAsia"/>
                <w:color w:val="auto"/>
                <w:spacing w:val="-4"/>
                <w:sz w:val="24"/>
                <w:lang w:val="en-US" w:eastAsia="zh-CN"/>
              </w:rPr>
              <w:t>或安全奖的</w:t>
            </w:r>
            <w:r>
              <w:rPr>
                <w:color w:val="auto"/>
                <w:spacing w:val="-4"/>
                <w:sz w:val="24"/>
              </w:rPr>
              <w:t xml:space="preserve">加 </w:t>
            </w:r>
            <w:r>
              <w:rPr>
                <w:color w:val="auto"/>
                <w:sz w:val="24"/>
              </w:rPr>
              <w:t>5</w:t>
            </w:r>
            <w:r>
              <w:rPr>
                <w:color w:val="auto"/>
                <w:spacing w:val="-8"/>
                <w:sz w:val="24"/>
              </w:rPr>
              <w:t xml:space="preserve"> 分，每获得一项省部级工</w:t>
            </w:r>
            <w:r>
              <w:rPr>
                <w:color w:val="auto"/>
                <w:sz w:val="24"/>
              </w:rPr>
              <w:t>程质量</w:t>
            </w:r>
            <w:r>
              <w:rPr>
                <w:rFonts w:hint="eastAsia"/>
                <w:color w:val="auto"/>
                <w:sz w:val="24"/>
                <w:lang w:val="en-US" w:eastAsia="zh-CN"/>
              </w:rPr>
              <w:t>或安全</w:t>
            </w:r>
            <w:r>
              <w:rPr>
                <w:color w:val="auto"/>
                <w:sz w:val="24"/>
              </w:rPr>
              <w:t>奖的加 3 分；</w:t>
            </w:r>
          </w:p>
          <w:p>
            <w:pPr>
              <w:pStyle w:val="22"/>
              <w:numPr>
                <w:ilvl w:val="0"/>
                <w:numId w:val="4"/>
              </w:numPr>
              <w:tabs>
                <w:tab w:val="left" w:pos="255"/>
              </w:tabs>
              <w:spacing w:before="4" w:after="0" w:line="240" w:lineRule="auto"/>
              <w:ind w:left="254" w:right="0" w:hanging="242"/>
              <w:jc w:val="left"/>
              <w:rPr>
                <w:color w:val="auto"/>
                <w:sz w:val="24"/>
              </w:rPr>
            </w:pPr>
            <w:r>
              <w:rPr>
                <w:color w:val="auto"/>
                <w:spacing w:val="-3"/>
                <w:sz w:val="24"/>
              </w:rPr>
              <w:t>每主编制定一项</w:t>
            </w:r>
            <w:r>
              <w:rPr>
                <w:rFonts w:hint="eastAsia"/>
                <w:color w:val="auto"/>
                <w:spacing w:val="-3"/>
                <w:sz w:val="24"/>
                <w:lang w:val="en-US" w:eastAsia="zh-CN"/>
              </w:rPr>
              <w:t>省级及以上</w:t>
            </w:r>
            <w:r>
              <w:rPr>
                <w:color w:val="auto"/>
                <w:spacing w:val="-3"/>
                <w:sz w:val="24"/>
              </w:rPr>
              <w:t>或行业标准、规范</w:t>
            </w:r>
            <w:r>
              <w:rPr>
                <w:rFonts w:hint="eastAsia"/>
                <w:color w:val="auto"/>
                <w:spacing w:val="-3"/>
                <w:sz w:val="24"/>
                <w:lang w:val="en-US" w:eastAsia="zh-CN"/>
              </w:rPr>
              <w:t>等</w:t>
            </w:r>
            <w:r>
              <w:rPr>
                <w:color w:val="auto"/>
                <w:spacing w:val="-3"/>
                <w:sz w:val="24"/>
              </w:rPr>
              <w:t xml:space="preserve">的加 </w:t>
            </w:r>
            <w:r>
              <w:rPr>
                <w:color w:val="auto"/>
                <w:sz w:val="24"/>
              </w:rPr>
              <w:t>3</w:t>
            </w:r>
            <w:r>
              <w:rPr>
                <w:color w:val="auto"/>
                <w:spacing w:val="-9"/>
                <w:sz w:val="24"/>
              </w:rPr>
              <w:t xml:space="preserve"> 分，每参与制</w:t>
            </w:r>
            <w:r>
              <w:rPr>
                <w:color w:val="auto"/>
                <w:sz w:val="24"/>
              </w:rPr>
              <w:t>定一项</w:t>
            </w:r>
            <w:r>
              <w:rPr>
                <w:rFonts w:hint="eastAsia"/>
                <w:color w:val="auto"/>
                <w:sz w:val="24"/>
                <w:lang w:val="en-US" w:eastAsia="zh-CN"/>
              </w:rPr>
              <w:t>省级及以上</w:t>
            </w:r>
            <w:r>
              <w:rPr>
                <w:color w:val="auto"/>
                <w:sz w:val="24"/>
              </w:rPr>
              <w:t>行业标准、规范</w:t>
            </w:r>
            <w:r>
              <w:rPr>
                <w:rFonts w:hint="eastAsia"/>
                <w:color w:val="auto"/>
                <w:sz w:val="24"/>
                <w:lang w:val="en-US" w:eastAsia="zh-CN"/>
              </w:rPr>
              <w:t>等</w:t>
            </w:r>
            <w:r>
              <w:rPr>
                <w:color w:val="auto"/>
                <w:sz w:val="24"/>
              </w:rPr>
              <w:t>的加 2 分；</w:t>
            </w:r>
          </w:p>
          <w:p>
            <w:pPr>
              <w:pStyle w:val="22"/>
              <w:numPr>
                <w:ilvl w:val="0"/>
                <w:numId w:val="4"/>
              </w:numPr>
              <w:tabs>
                <w:tab w:val="left" w:pos="255"/>
              </w:tabs>
              <w:spacing w:before="4" w:after="0" w:line="240" w:lineRule="auto"/>
              <w:ind w:left="254" w:right="0" w:hanging="242"/>
              <w:jc w:val="left"/>
              <w:rPr>
                <w:color w:val="auto"/>
                <w:sz w:val="24"/>
              </w:rPr>
            </w:pPr>
            <w:r>
              <w:rPr>
                <w:color w:val="auto"/>
                <w:spacing w:val="-4"/>
                <w:sz w:val="24"/>
              </w:rPr>
              <w:t xml:space="preserve">企业每获得一次国家级荣誉奖的加 </w:t>
            </w:r>
            <w:r>
              <w:rPr>
                <w:color w:val="auto"/>
                <w:sz w:val="24"/>
              </w:rPr>
              <w:t>3</w:t>
            </w:r>
            <w:r>
              <w:rPr>
                <w:color w:val="auto"/>
                <w:spacing w:val="-8"/>
                <w:sz w:val="24"/>
              </w:rPr>
              <w:t xml:space="preserve"> 分，企业每获得一次省</w:t>
            </w:r>
            <w:r>
              <w:rPr>
                <w:color w:val="auto"/>
                <w:sz w:val="24"/>
              </w:rPr>
              <w:t>级</w:t>
            </w:r>
            <w:r>
              <w:rPr>
                <w:rFonts w:hint="eastAsia"/>
                <w:color w:val="auto"/>
                <w:sz w:val="24"/>
                <w:lang w:val="en-US" w:eastAsia="zh-CN"/>
              </w:rPr>
              <w:t>政府</w:t>
            </w:r>
            <w:r>
              <w:rPr>
                <w:rFonts w:hint="eastAsia"/>
                <w:color w:val="auto"/>
                <w:sz w:val="24"/>
                <w:lang w:eastAsia="zh-CN"/>
              </w:rPr>
              <w:t>（</w:t>
            </w:r>
            <w:r>
              <w:rPr>
                <w:rFonts w:hint="eastAsia"/>
                <w:color w:val="auto"/>
                <w:sz w:val="24"/>
                <w:lang w:val="en-US" w:eastAsia="zh-CN"/>
              </w:rPr>
              <w:t>协会</w:t>
            </w:r>
            <w:r>
              <w:rPr>
                <w:rFonts w:hint="eastAsia"/>
                <w:color w:val="auto"/>
                <w:sz w:val="24"/>
                <w:lang w:eastAsia="zh-CN"/>
              </w:rPr>
              <w:t>）</w:t>
            </w:r>
            <w:r>
              <w:rPr>
                <w:color w:val="auto"/>
                <w:sz w:val="24"/>
              </w:rPr>
              <w:t>荣誉奖的加 2 分；</w:t>
            </w:r>
          </w:p>
          <w:p>
            <w:pPr>
              <w:pStyle w:val="22"/>
              <w:numPr>
                <w:ilvl w:val="0"/>
                <w:numId w:val="4"/>
              </w:numPr>
              <w:tabs>
                <w:tab w:val="left" w:pos="255"/>
              </w:tabs>
              <w:spacing w:before="4" w:after="0" w:line="240" w:lineRule="auto"/>
              <w:ind w:left="254" w:right="0" w:hanging="242"/>
              <w:jc w:val="left"/>
              <w:rPr>
                <w:color w:val="auto"/>
                <w:sz w:val="24"/>
              </w:rPr>
            </w:pPr>
            <w:r>
              <w:rPr>
                <w:color w:val="auto"/>
                <w:spacing w:val="-4"/>
                <w:sz w:val="24"/>
              </w:rPr>
              <w:t xml:space="preserve">人员每获得一次国家级个人荣誉奖的加 </w:t>
            </w:r>
            <w:r>
              <w:rPr>
                <w:color w:val="auto"/>
                <w:sz w:val="24"/>
              </w:rPr>
              <w:t>2</w:t>
            </w:r>
            <w:r>
              <w:rPr>
                <w:color w:val="auto"/>
                <w:spacing w:val="-8"/>
                <w:sz w:val="24"/>
              </w:rPr>
              <w:t xml:space="preserve"> 分，人员每获得一次</w:t>
            </w:r>
            <w:r>
              <w:rPr>
                <w:color w:val="auto"/>
                <w:sz w:val="24"/>
              </w:rPr>
              <w:t>省级</w:t>
            </w:r>
            <w:r>
              <w:rPr>
                <w:rFonts w:hint="eastAsia"/>
                <w:color w:val="auto"/>
                <w:sz w:val="24"/>
                <w:lang w:val="en-US" w:eastAsia="zh-CN"/>
              </w:rPr>
              <w:t>政府</w:t>
            </w:r>
            <w:r>
              <w:rPr>
                <w:rFonts w:hint="eastAsia"/>
                <w:color w:val="auto"/>
                <w:sz w:val="24"/>
                <w:lang w:eastAsia="zh-CN"/>
              </w:rPr>
              <w:t>（</w:t>
            </w:r>
            <w:r>
              <w:rPr>
                <w:rFonts w:hint="eastAsia"/>
                <w:color w:val="auto"/>
                <w:sz w:val="24"/>
                <w:lang w:val="en-US" w:eastAsia="zh-CN"/>
              </w:rPr>
              <w:t>协会</w:t>
            </w:r>
            <w:r>
              <w:rPr>
                <w:rFonts w:hint="eastAsia"/>
                <w:color w:val="auto"/>
                <w:sz w:val="24"/>
                <w:lang w:eastAsia="zh-CN"/>
              </w:rPr>
              <w:t>）</w:t>
            </w:r>
            <w:r>
              <w:rPr>
                <w:color w:val="auto"/>
                <w:sz w:val="24"/>
              </w:rPr>
              <w:t>个人荣誉奖的加 1 分；</w:t>
            </w:r>
          </w:p>
          <w:p>
            <w:pPr>
              <w:widowControl/>
              <w:jc w:val="left"/>
              <w:textAlignment w:val="center"/>
              <w:rPr>
                <w:rFonts w:ascii="仿宋" w:hAnsi="仿宋" w:eastAsia="仿宋" w:cs="仿宋"/>
                <w:color w:val="auto"/>
                <w:kern w:val="2"/>
                <w:sz w:val="24"/>
                <w:szCs w:val="24"/>
                <w:lang w:val="en-US" w:eastAsia="zh-CN" w:bidi="ar-SA"/>
              </w:rPr>
            </w:pPr>
            <w:r>
              <w:rPr>
                <w:rFonts w:ascii="仿宋" w:hAnsi="仿宋" w:eastAsia="仿宋" w:cs="仿宋"/>
                <w:color w:val="auto"/>
                <w:kern w:val="2"/>
                <w:sz w:val="24"/>
                <w:szCs w:val="24"/>
                <w:lang w:val="en-US" w:eastAsia="zh-CN" w:bidi="ar-SA"/>
              </w:rPr>
              <w:t>本项最多得 20 分。</w:t>
            </w:r>
          </w:p>
          <w:p>
            <w:pPr>
              <w:widowControl/>
              <w:jc w:val="left"/>
              <w:textAlignment w:val="center"/>
              <w:rPr>
                <w:rFonts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注：以上获奖荣誉颁发单位为：行政主管部门或行政主管部门备案的协会。</w:t>
            </w:r>
          </w:p>
        </w:tc>
      </w:tr>
      <w:tr>
        <w:tblPrEx>
          <w:tblCellMar>
            <w:top w:w="15" w:type="dxa"/>
            <w:left w:w="15" w:type="dxa"/>
            <w:bottom w:w="15" w:type="dxa"/>
            <w:right w:w="15" w:type="dxa"/>
          </w:tblCellMar>
        </w:tblPrEx>
        <w:trPr>
          <w:trHeight w:val="1033"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2、不良失信记录</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详见《内蒙古自治区监理企业不良失信行为记分标准》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20分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详见《内蒙古自治区监理企业不良失信行为记分标准》（附件三），本项最多扣20分。</w:t>
            </w:r>
          </w:p>
        </w:tc>
      </w:tr>
    </w:tbl>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bookmarkStart w:id="0" w:name="_GoBack"/>
      <w:r>
        <w:rPr>
          <w:rFonts w:hint="eastAsia" w:ascii="方正小标宋简体" w:hAnsi="方正小标宋简体" w:eastAsia="方正小标宋简体" w:cs="方正小标宋简体"/>
          <w:color w:val="auto"/>
          <w:sz w:val="44"/>
          <w:szCs w:val="44"/>
        </w:rPr>
        <w:t>四、内蒙古自治区建筑业企业信用评价指标（工程质量检测机构）</w:t>
      </w:r>
      <w:bookmarkEnd w:id="0"/>
    </w:p>
    <w:tbl>
      <w:tblPr>
        <w:tblStyle w:val="6"/>
        <w:tblW w:w="147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16"/>
        <w:gridCol w:w="2620"/>
        <w:gridCol w:w="5103"/>
        <w:gridCol w:w="1559"/>
        <w:gridCol w:w="1134"/>
        <w:gridCol w:w="827"/>
        <w:gridCol w:w="1157"/>
        <w:gridCol w:w="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7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评价内容</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评价内容</w:t>
            </w:r>
          </w:p>
        </w:tc>
        <w:tc>
          <w:tcPr>
            <w:tcW w:w="666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评价标准</w:t>
            </w: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申报机构自评</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推荐单位评价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66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自评记录</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得分</w:t>
            </w:r>
          </w:p>
        </w:tc>
        <w:tc>
          <w:tcPr>
            <w:tcW w:w="11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评价记录</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3" w:hRule="atLeast"/>
          <w:jc w:val="center"/>
        </w:trPr>
        <w:tc>
          <w:tcPr>
            <w:tcW w:w="7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基</w:t>
            </w:r>
          </w:p>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本</w:t>
            </w:r>
          </w:p>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项</w:t>
            </w:r>
          </w:p>
          <w:p>
            <w:pPr>
              <w:jc w:val="center"/>
              <w:rPr>
                <w:rFonts w:ascii="仿宋" w:hAnsi="仿宋" w:eastAsia="仿宋" w:cs="仿宋"/>
                <w:color w:val="auto"/>
                <w:sz w:val="24"/>
              </w:rPr>
            </w:pPr>
            <w:r>
              <w:rPr>
                <w:rFonts w:hint="eastAsia" w:ascii="仿宋" w:hAnsi="仿宋" w:eastAsia="仿宋" w:cs="仿宋"/>
                <w:b/>
                <w:bCs/>
                <w:color w:val="auto"/>
                <w:kern w:val="0"/>
                <w:sz w:val="24"/>
              </w:rPr>
              <w:t>目</w:t>
            </w:r>
          </w:p>
          <w:p>
            <w:pPr>
              <w:jc w:val="center"/>
              <w:rPr>
                <w:rFonts w:ascii="仿宋" w:hAnsi="仿宋" w:eastAsia="仿宋" w:cs="仿宋"/>
                <w:color w:val="auto"/>
                <w:sz w:val="24"/>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26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资质</w:t>
            </w:r>
          </w:p>
          <w:p>
            <w:pPr>
              <w:jc w:val="center"/>
              <w:rPr>
                <w:rFonts w:ascii="仿宋" w:hAnsi="仿宋" w:eastAsia="仿宋" w:cs="仿宋"/>
                <w:color w:val="auto"/>
                <w:sz w:val="24"/>
              </w:rPr>
            </w:pPr>
            <w:r>
              <w:rPr>
                <w:rFonts w:hint="eastAsia" w:ascii="仿宋" w:hAnsi="仿宋" w:eastAsia="仿宋" w:cs="仿宋"/>
                <w:color w:val="auto"/>
                <w:sz w:val="24"/>
              </w:rPr>
              <w:t>（10分）</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r>
              <w:rPr>
                <w:rFonts w:hint="eastAsia" w:ascii="仿宋" w:hAnsi="仿宋" w:eastAsia="仿宋" w:cs="仿宋"/>
                <w:color w:val="auto"/>
                <w:sz w:val="24"/>
              </w:rPr>
              <w:t>1、检测</w:t>
            </w:r>
            <w:r>
              <w:rPr>
                <w:rFonts w:hint="eastAsia" w:ascii="仿宋" w:hAnsi="仿宋" w:eastAsia="仿宋" w:cs="仿宋"/>
                <w:color w:val="auto"/>
                <w:sz w:val="24"/>
                <w:shd w:val="clear" w:color="auto" w:fill="FFFFFF"/>
              </w:rPr>
              <w:t>机构存在变更名称情况的，是否及时到原审批机关办理变更手续；</w:t>
            </w:r>
            <w:r>
              <w:rPr>
                <w:rFonts w:hint="eastAsia" w:ascii="仿宋" w:hAnsi="仿宋" w:eastAsia="仿宋" w:cs="仿宋"/>
                <w:color w:val="auto"/>
                <w:sz w:val="24"/>
              </w:rPr>
              <w:t>（2分）</w:t>
            </w:r>
          </w:p>
          <w:p>
            <w:pPr>
              <w:rPr>
                <w:rFonts w:ascii="仿宋" w:hAnsi="仿宋" w:eastAsia="仿宋" w:cs="仿宋"/>
                <w:color w:val="auto"/>
                <w:sz w:val="24"/>
                <w:shd w:val="clear" w:color="auto" w:fill="FFFFFF"/>
              </w:rPr>
            </w:pPr>
            <w:r>
              <w:rPr>
                <w:rFonts w:hint="eastAsia" w:ascii="仿宋" w:hAnsi="仿宋" w:eastAsia="仿宋" w:cs="仿宋"/>
                <w:color w:val="auto"/>
                <w:sz w:val="24"/>
              </w:rPr>
              <w:t>2、检测</w:t>
            </w:r>
            <w:r>
              <w:rPr>
                <w:rFonts w:hint="eastAsia" w:ascii="仿宋" w:hAnsi="仿宋" w:eastAsia="仿宋" w:cs="仿宋"/>
                <w:color w:val="auto"/>
                <w:sz w:val="24"/>
                <w:shd w:val="clear" w:color="auto" w:fill="FFFFFF"/>
              </w:rPr>
              <w:t>机构存在变更地址情况的，是否及时到原审批机关办理变更手续；</w:t>
            </w:r>
            <w:r>
              <w:rPr>
                <w:rFonts w:hint="eastAsia" w:ascii="仿宋" w:hAnsi="仿宋" w:eastAsia="仿宋" w:cs="仿宋"/>
                <w:color w:val="auto"/>
                <w:sz w:val="24"/>
              </w:rPr>
              <w:t>（2分）</w:t>
            </w:r>
          </w:p>
          <w:p>
            <w:pPr>
              <w:rPr>
                <w:rFonts w:ascii="仿宋" w:hAnsi="仿宋" w:eastAsia="仿宋" w:cs="仿宋"/>
                <w:color w:val="auto"/>
                <w:sz w:val="24"/>
                <w:shd w:val="clear" w:color="auto" w:fill="FFFFFF"/>
              </w:rPr>
            </w:pPr>
            <w:r>
              <w:rPr>
                <w:rFonts w:hint="eastAsia" w:ascii="仿宋" w:hAnsi="仿宋" w:eastAsia="仿宋" w:cs="仿宋"/>
                <w:color w:val="auto"/>
                <w:sz w:val="24"/>
              </w:rPr>
              <w:t>3、检测</w:t>
            </w:r>
            <w:r>
              <w:rPr>
                <w:rFonts w:hint="eastAsia" w:ascii="仿宋" w:hAnsi="仿宋" w:eastAsia="仿宋" w:cs="仿宋"/>
                <w:color w:val="auto"/>
                <w:sz w:val="24"/>
                <w:shd w:val="clear" w:color="auto" w:fill="FFFFFF"/>
              </w:rPr>
              <w:t>机构存在变更法定代表人情况的，是否及时到原审批机关办理变更手续；</w:t>
            </w:r>
            <w:r>
              <w:rPr>
                <w:rFonts w:hint="eastAsia" w:ascii="仿宋" w:hAnsi="仿宋" w:eastAsia="仿宋" w:cs="仿宋"/>
                <w:color w:val="auto"/>
                <w:sz w:val="24"/>
              </w:rPr>
              <w:t>（2分）</w:t>
            </w:r>
          </w:p>
          <w:p>
            <w:pPr>
              <w:rPr>
                <w:rFonts w:ascii="仿宋" w:hAnsi="仿宋" w:eastAsia="仿宋" w:cs="仿宋"/>
                <w:color w:val="auto"/>
                <w:sz w:val="24"/>
              </w:rPr>
            </w:pPr>
            <w:r>
              <w:rPr>
                <w:rFonts w:hint="eastAsia" w:ascii="仿宋" w:hAnsi="仿宋" w:eastAsia="仿宋" w:cs="仿宋"/>
                <w:color w:val="auto"/>
                <w:sz w:val="24"/>
              </w:rPr>
              <w:t>4、检测</w:t>
            </w:r>
            <w:r>
              <w:rPr>
                <w:rFonts w:hint="eastAsia" w:ascii="仿宋" w:hAnsi="仿宋" w:eastAsia="仿宋" w:cs="仿宋"/>
                <w:color w:val="auto"/>
                <w:sz w:val="24"/>
                <w:shd w:val="clear" w:color="auto" w:fill="FFFFFF"/>
              </w:rPr>
              <w:t>机构存在变更技术负责人情况的，是否及时到原审批机关办理变更手续；</w:t>
            </w:r>
            <w:r>
              <w:rPr>
                <w:rFonts w:hint="eastAsia" w:ascii="仿宋" w:hAnsi="仿宋" w:eastAsia="仿宋" w:cs="仿宋"/>
                <w:color w:val="auto"/>
                <w:sz w:val="24"/>
              </w:rPr>
              <w:t>（2分）</w:t>
            </w:r>
          </w:p>
          <w:p>
            <w:pPr>
              <w:rPr>
                <w:rFonts w:ascii="仿宋" w:hAnsi="仿宋" w:eastAsia="仿宋" w:cs="仿宋"/>
                <w:color w:val="auto"/>
                <w:sz w:val="24"/>
              </w:rPr>
            </w:pPr>
            <w:r>
              <w:rPr>
                <w:rFonts w:hint="eastAsia" w:ascii="仿宋" w:hAnsi="仿宋" w:eastAsia="仿宋" w:cs="仿宋"/>
                <w:color w:val="auto"/>
                <w:kern w:val="0"/>
                <w:sz w:val="24"/>
              </w:rPr>
              <w:t>5、检测机构跨省、自治区、直辖市承担检测业务的，是否已向工程所在地的省、自治区、直辖市人民政府建设主管部门进行了登记。</w:t>
            </w:r>
            <w:r>
              <w:rPr>
                <w:rFonts w:hint="eastAsia" w:ascii="仿宋" w:hAnsi="仿宋" w:eastAsia="仿宋" w:cs="仿宋"/>
                <w:color w:val="auto"/>
                <w:sz w:val="24"/>
              </w:rPr>
              <w:t>（2分）</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5"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2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管理体系</w:t>
            </w:r>
          </w:p>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（10分）</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numPr>
                <w:ilvl w:val="0"/>
                <w:numId w:val="5"/>
              </w:numPr>
              <w:rPr>
                <w:rFonts w:ascii="仿宋" w:hAnsi="仿宋" w:eastAsia="仿宋" w:cs="仿宋"/>
                <w:color w:val="auto"/>
                <w:sz w:val="24"/>
              </w:rPr>
            </w:pPr>
            <w:r>
              <w:rPr>
                <w:rFonts w:hint="eastAsia" w:ascii="仿宋" w:hAnsi="仿宋" w:eastAsia="仿宋" w:cs="仿宋"/>
                <w:color w:val="auto"/>
                <w:sz w:val="24"/>
              </w:rPr>
              <w:t>管理体系是否覆盖所有场所；</w:t>
            </w:r>
          </w:p>
          <w:p>
            <w:pPr>
              <w:numPr>
                <w:ilvl w:val="0"/>
                <w:numId w:val="5"/>
              </w:numPr>
              <w:rPr>
                <w:rFonts w:ascii="仿宋" w:hAnsi="仿宋" w:eastAsia="仿宋" w:cs="仿宋"/>
                <w:color w:val="auto"/>
                <w:sz w:val="24"/>
              </w:rPr>
            </w:pPr>
            <w:r>
              <w:rPr>
                <w:rFonts w:hint="eastAsia" w:ascii="仿宋" w:hAnsi="仿宋" w:eastAsia="仿宋" w:cs="仿宋"/>
                <w:color w:val="auto"/>
                <w:sz w:val="24"/>
              </w:rPr>
              <w:t>管理体系运行中发现问题是否及时采取有效</w:t>
            </w:r>
            <w:r>
              <w:rPr>
                <w:rFonts w:hint="eastAsia" w:ascii="仿宋" w:hAnsi="仿宋" w:eastAsia="仿宋" w:cs="仿宋"/>
                <w:color w:val="auto"/>
                <w:sz w:val="24"/>
                <w:lang w:eastAsia="zh-CN"/>
              </w:rPr>
              <w:t>地</w:t>
            </w:r>
            <w:r>
              <w:rPr>
                <w:rFonts w:hint="eastAsia" w:ascii="仿宋" w:hAnsi="仿宋" w:eastAsia="仿宋" w:cs="仿宋"/>
                <w:color w:val="auto"/>
                <w:sz w:val="24"/>
              </w:rPr>
              <w:t>纠正措施；</w:t>
            </w:r>
          </w:p>
          <w:p>
            <w:pPr>
              <w:numPr>
                <w:ilvl w:val="0"/>
                <w:numId w:val="5"/>
              </w:numPr>
              <w:rPr>
                <w:rFonts w:ascii="仿宋" w:hAnsi="仿宋" w:eastAsia="仿宋" w:cs="仿宋"/>
                <w:color w:val="auto"/>
                <w:sz w:val="24"/>
              </w:rPr>
            </w:pPr>
            <w:r>
              <w:rPr>
                <w:rFonts w:hint="eastAsia" w:ascii="仿宋" w:hAnsi="仿宋" w:eastAsia="仿宋" w:cs="仿宋"/>
                <w:color w:val="auto"/>
                <w:sz w:val="24"/>
              </w:rPr>
              <w:t>是否定期实施内部评审和管理评审；</w:t>
            </w:r>
          </w:p>
          <w:p>
            <w:pPr>
              <w:rPr>
                <w:rFonts w:ascii="仿宋" w:hAnsi="仿宋" w:eastAsia="仿宋" w:cs="仿宋"/>
                <w:color w:val="auto"/>
                <w:sz w:val="24"/>
              </w:rPr>
            </w:pPr>
            <w:r>
              <w:rPr>
                <w:rFonts w:hint="eastAsia" w:ascii="仿宋" w:hAnsi="仿宋" w:eastAsia="仿宋" w:cs="仿宋"/>
                <w:color w:val="auto"/>
                <w:sz w:val="24"/>
              </w:rPr>
              <w:t>4、检测机构的组织结构是否清晰，组织结构框图和人员职能分配表是否与实际相符。</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7"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2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场所和环境</w:t>
            </w:r>
          </w:p>
          <w:p>
            <w:pPr>
              <w:widowControl/>
              <w:jc w:val="center"/>
              <w:rPr>
                <w:rFonts w:ascii="仿宋" w:hAnsi="仿宋" w:eastAsia="仿宋" w:cs="仿宋"/>
                <w:color w:val="auto"/>
                <w:sz w:val="24"/>
              </w:rPr>
            </w:pPr>
            <w:r>
              <w:rPr>
                <w:rFonts w:hint="eastAsia" w:ascii="仿宋" w:hAnsi="仿宋" w:eastAsia="仿宋" w:cs="仿宋"/>
                <w:color w:val="auto"/>
                <w:kern w:val="0"/>
                <w:sz w:val="24"/>
              </w:rPr>
              <w:t>（5分）</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r>
              <w:rPr>
                <w:rFonts w:hint="eastAsia" w:ascii="仿宋" w:hAnsi="仿宋" w:eastAsia="仿宋" w:cs="仿宋"/>
                <w:color w:val="auto"/>
                <w:sz w:val="24"/>
              </w:rPr>
              <w:t>1、检测环境条件是否能满足相关技术标准等相关文件的要求；检测功能分区是否明确；</w:t>
            </w:r>
          </w:p>
          <w:p>
            <w:pPr>
              <w:rPr>
                <w:rFonts w:ascii="仿宋" w:hAnsi="仿宋" w:eastAsia="仿宋" w:cs="仿宋"/>
                <w:color w:val="auto"/>
                <w:sz w:val="24"/>
              </w:rPr>
            </w:pPr>
            <w:r>
              <w:rPr>
                <w:rFonts w:hint="eastAsia" w:ascii="仿宋" w:hAnsi="仿宋" w:eastAsia="仿宋" w:cs="仿宋"/>
                <w:color w:val="auto"/>
                <w:sz w:val="24"/>
              </w:rPr>
              <w:t>2、检测机构是否具备相应的设施设备或委托具有相关资质和能力的第三方机构处理的合同（协议），严格按国家行业相关规范标准规范</w:t>
            </w:r>
            <w:r>
              <w:rPr>
                <w:rFonts w:hint="eastAsia" w:ascii="仿宋" w:hAnsi="仿宋" w:eastAsia="仿宋" w:cs="仿宋"/>
                <w:color w:val="auto"/>
                <w:sz w:val="24"/>
                <w:lang w:eastAsia="zh-CN"/>
              </w:rPr>
              <w:t>（工</w:t>
            </w:r>
            <w:r>
              <w:rPr>
                <w:rFonts w:hint="eastAsia" w:ascii="仿宋" w:hAnsi="仿宋" w:eastAsia="仿宋" w:cs="仿宋"/>
                <w:color w:val="auto"/>
                <w:sz w:val="24"/>
              </w:rPr>
              <w:t>程）对易燃易爆有毒有害高温高压物质和装置进行有效管控；</w:t>
            </w:r>
          </w:p>
          <w:p>
            <w:pPr>
              <w:rPr>
                <w:rFonts w:ascii="仿宋" w:hAnsi="仿宋" w:eastAsia="仿宋" w:cs="仿宋"/>
                <w:color w:val="auto"/>
                <w:sz w:val="24"/>
              </w:rPr>
            </w:pPr>
            <w:r>
              <w:rPr>
                <w:rFonts w:hint="eastAsia" w:ascii="仿宋" w:hAnsi="仿宋" w:eastAsia="仿宋" w:cs="仿宋"/>
                <w:color w:val="auto"/>
                <w:sz w:val="24"/>
              </w:rPr>
              <w:t>3、确保各场所中的化学危险品、有害生物、电离辐射、高温、高电压、撞击</w:t>
            </w:r>
            <w:r>
              <w:rPr>
                <w:rFonts w:hint="eastAsia" w:ascii="仿宋" w:hAnsi="仿宋" w:eastAsia="仿宋" w:cs="仿宋"/>
                <w:color w:val="auto"/>
                <w:sz w:val="24"/>
                <w:lang w:eastAsia="zh-CN"/>
              </w:rPr>
              <w:t>，以及</w:t>
            </w:r>
            <w:r>
              <w:rPr>
                <w:rFonts w:hint="eastAsia" w:ascii="仿宋" w:hAnsi="仿宋" w:eastAsia="仿宋" w:cs="仿宋"/>
                <w:color w:val="auto"/>
                <w:sz w:val="24"/>
              </w:rPr>
              <w:t>水、气、火、电等危及安全的因素和环境是否得到有效控制；</w:t>
            </w:r>
          </w:p>
          <w:p>
            <w:pPr>
              <w:rPr>
                <w:rFonts w:ascii="仿宋" w:hAnsi="仿宋" w:eastAsia="仿宋" w:cs="仿宋"/>
                <w:color w:val="auto"/>
                <w:sz w:val="24"/>
              </w:rPr>
            </w:pPr>
            <w:r>
              <w:rPr>
                <w:rFonts w:hint="eastAsia" w:ascii="仿宋" w:hAnsi="仿宋" w:eastAsia="仿宋" w:cs="仿宋"/>
                <w:color w:val="auto"/>
                <w:sz w:val="24"/>
              </w:rPr>
              <w:t>4、是否有安全作业管理程序，是否按照安全作业管理程序实施。</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6" w:hRule="atLeast"/>
          <w:jc w:val="center"/>
        </w:trPr>
        <w:tc>
          <w:tcPr>
            <w:tcW w:w="7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基</w:t>
            </w:r>
          </w:p>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本</w:t>
            </w:r>
          </w:p>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项</w:t>
            </w:r>
          </w:p>
          <w:p>
            <w:pPr>
              <w:jc w:val="center"/>
              <w:rPr>
                <w:rFonts w:ascii="仿宋" w:hAnsi="仿宋" w:eastAsia="仿宋" w:cs="仿宋"/>
                <w:color w:val="auto"/>
                <w:sz w:val="24"/>
              </w:rPr>
            </w:pPr>
            <w:r>
              <w:rPr>
                <w:rFonts w:hint="eastAsia" w:ascii="仿宋" w:hAnsi="仿宋" w:eastAsia="仿宋" w:cs="仿宋"/>
                <w:b/>
                <w:bCs/>
                <w:color w:val="auto"/>
                <w:kern w:val="0"/>
                <w:sz w:val="24"/>
              </w:rPr>
              <w:t>目</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c>
          <w:tcPr>
            <w:tcW w:w="2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人员</w:t>
            </w:r>
          </w:p>
          <w:p>
            <w:pPr>
              <w:widowControl/>
              <w:jc w:val="center"/>
              <w:rPr>
                <w:rFonts w:ascii="仿宋" w:hAnsi="仿宋" w:eastAsia="仿宋" w:cs="仿宋"/>
                <w:color w:val="auto"/>
                <w:sz w:val="24"/>
              </w:rPr>
            </w:pPr>
            <w:r>
              <w:rPr>
                <w:rFonts w:hint="eastAsia" w:ascii="仿宋" w:hAnsi="仿宋" w:eastAsia="仿宋" w:cs="仿宋"/>
                <w:color w:val="auto"/>
                <w:kern w:val="0"/>
                <w:sz w:val="24"/>
              </w:rPr>
              <w:t>（10分）</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r>
              <w:rPr>
                <w:rFonts w:hint="eastAsia" w:ascii="仿宋" w:hAnsi="仿宋" w:eastAsia="仿宋" w:cs="仿宋"/>
                <w:color w:val="auto"/>
                <w:sz w:val="24"/>
              </w:rPr>
              <w:t>1、检测机构的从业人员是否存在影响检测结果公正性的行为；</w:t>
            </w:r>
          </w:p>
          <w:p>
            <w:pPr>
              <w:rPr>
                <w:rFonts w:ascii="仿宋" w:hAnsi="仿宋" w:eastAsia="仿宋" w:cs="仿宋"/>
                <w:color w:val="auto"/>
                <w:sz w:val="24"/>
              </w:rPr>
            </w:pPr>
            <w:r>
              <w:rPr>
                <w:rFonts w:hint="eastAsia" w:ascii="仿宋" w:hAnsi="仿宋" w:eastAsia="仿宋" w:cs="仿宋"/>
                <w:color w:val="auto"/>
                <w:sz w:val="24"/>
              </w:rPr>
              <w:t>2、检测机构的技术和管理人员的数量和能力是否满足开展检测工作的要求；</w:t>
            </w:r>
          </w:p>
          <w:p>
            <w:pPr>
              <w:rPr>
                <w:rFonts w:hint="eastAsia" w:ascii="仿宋" w:hAnsi="仿宋" w:eastAsia="仿宋" w:cs="仿宋"/>
                <w:color w:val="auto"/>
                <w:sz w:val="24"/>
              </w:rPr>
            </w:pPr>
            <w:r>
              <w:rPr>
                <w:rFonts w:hint="eastAsia" w:ascii="仿宋" w:hAnsi="仿宋" w:eastAsia="仿宋" w:cs="仿宋"/>
                <w:color w:val="auto"/>
                <w:sz w:val="24"/>
              </w:rPr>
              <w:t>3、从事技术和管理工作的人员是否经过了相应的培训和考核；检测机构是否每年有针对性</w:t>
            </w:r>
            <w:r>
              <w:rPr>
                <w:rFonts w:hint="eastAsia" w:ascii="仿宋" w:hAnsi="仿宋" w:eastAsia="仿宋" w:cs="仿宋"/>
                <w:color w:val="auto"/>
                <w:sz w:val="24"/>
                <w:lang w:eastAsia="zh-CN"/>
              </w:rPr>
              <w:t>地</w:t>
            </w:r>
            <w:r>
              <w:rPr>
                <w:rFonts w:hint="eastAsia" w:ascii="仿宋" w:hAnsi="仿宋" w:eastAsia="仿宋" w:cs="仿宋"/>
                <w:color w:val="auto"/>
                <w:sz w:val="24"/>
              </w:rPr>
              <w:t>制定了培训计划并组织实施；</w:t>
            </w:r>
          </w:p>
          <w:p>
            <w:pPr>
              <w:rPr>
                <w:rFonts w:ascii="仿宋" w:hAnsi="仿宋" w:eastAsia="仿宋" w:cs="仿宋"/>
                <w:color w:val="auto"/>
                <w:sz w:val="24"/>
              </w:rPr>
            </w:pPr>
            <w:r>
              <w:rPr>
                <w:rFonts w:hint="eastAsia" w:ascii="仿宋" w:hAnsi="仿宋" w:eastAsia="仿宋" w:cs="仿宋"/>
                <w:color w:val="auto"/>
                <w:sz w:val="24"/>
              </w:rPr>
              <w:t>4、是否对从事技术和管理的工作人员进行了有效监督；</w:t>
            </w:r>
          </w:p>
          <w:p>
            <w:pPr>
              <w:rPr>
                <w:rFonts w:ascii="仿宋" w:hAnsi="仿宋" w:eastAsia="仿宋" w:cs="仿宋"/>
                <w:color w:val="auto"/>
                <w:sz w:val="24"/>
              </w:rPr>
            </w:pPr>
            <w:r>
              <w:rPr>
                <w:rFonts w:hint="eastAsia" w:ascii="仿宋" w:hAnsi="仿宋" w:eastAsia="仿宋" w:cs="仿宋"/>
                <w:color w:val="auto"/>
                <w:sz w:val="24"/>
              </w:rPr>
              <w:t>5、检测机构是否建立、保存了人员资格、培训、技能和经历等的档案。</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6"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2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标准物质</w:t>
            </w:r>
          </w:p>
          <w:p>
            <w:pPr>
              <w:widowControl/>
              <w:jc w:val="center"/>
              <w:rPr>
                <w:rFonts w:ascii="仿宋" w:hAnsi="仿宋" w:eastAsia="仿宋" w:cs="仿宋"/>
                <w:color w:val="auto"/>
                <w:kern w:val="0"/>
                <w:sz w:val="24"/>
              </w:rPr>
            </w:pPr>
            <w:r>
              <w:rPr>
                <w:rFonts w:hint="eastAsia" w:ascii="仿宋" w:hAnsi="仿宋" w:eastAsia="仿宋" w:cs="仿宋"/>
                <w:color w:val="auto"/>
                <w:sz w:val="24"/>
              </w:rPr>
              <w:t>和仪器</w:t>
            </w:r>
            <w:r>
              <w:rPr>
                <w:rFonts w:hint="eastAsia" w:ascii="仿宋" w:hAnsi="仿宋" w:eastAsia="仿宋" w:cs="仿宋"/>
                <w:color w:val="auto"/>
                <w:kern w:val="0"/>
                <w:sz w:val="24"/>
              </w:rPr>
              <w:t>设备</w:t>
            </w:r>
          </w:p>
          <w:p>
            <w:pPr>
              <w:widowControl/>
              <w:jc w:val="center"/>
              <w:rPr>
                <w:rFonts w:ascii="仿宋" w:hAnsi="仿宋" w:eastAsia="仿宋" w:cs="仿宋"/>
                <w:color w:val="auto"/>
                <w:sz w:val="24"/>
              </w:rPr>
            </w:pPr>
            <w:r>
              <w:rPr>
                <w:rFonts w:hint="eastAsia" w:ascii="仿宋" w:hAnsi="仿宋" w:eastAsia="仿宋" w:cs="仿宋"/>
                <w:color w:val="auto"/>
                <w:kern w:val="0"/>
                <w:sz w:val="24"/>
              </w:rPr>
              <w:t>（10分）</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r>
              <w:rPr>
                <w:rFonts w:hint="eastAsia" w:ascii="仿宋" w:hAnsi="仿宋" w:eastAsia="仿宋" w:cs="仿宋"/>
                <w:color w:val="auto"/>
                <w:sz w:val="24"/>
              </w:rPr>
              <w:t>1、检测机构是否足额、有效配备了用于抽样、测量和检测的设备及标准物质，其有效性、精度、数量与所开展检测工作的种类和工作量相符合；</w:t>
            </w:r>
          </w:p>
          <w:p>
            <w:pPr>
              <w:rPr>
                <w:rFonts w:ascii="仿宋" w:hAnsi="仿宋" w:eastAsia="仿宋" w:cs="仿宋"/>
                <w:color w:val="auto"/>
                <w:sz w:val="24"/>
              </w:rPr>
            </w:pPr>
            <w:r>
              <w:rPr>
                <w:rFonts w:hint="eastAsia" w:ascii="仿宋" w:hAnsi="仿宋" w:eastAsia="仿宋" w:cs="仿宋"/>
                <w:color w:val="auto"/>
                <w:sz w:val="24"/>
              </w:rPr>
              <w:t>2、是否建立了完善的设备和标准物质</w:t>
            </w:r>
            <w:r>
              <w:rPr>
                <w:rFonts w:hint="eastAsia" w:ascii="仿宋" w:hAnsi="仿宋" w:eastAsia="仿宋" w:cs="仿宋"/>
                <w:color w:val="auto"/>
                <w:sz w:val="24"/>
                <w:lang w:eastAsia="zh-CN"/>
              </w:rPr>
              <w:t>台账和</w:t>
            </w:r>
            <w:r>
              <w:rPr>
                <w:rFonts w:hint="eastAsia" w:ascii="仿宋" w:hAnsi="仿宋" w:eastAsia="仿宋" w:cs="仿宋"/>
                <w:color w:val="auto"/>
                <w:sz w:val="24"/>
              </w:rPr>
              <w:t>档案并维持其动态管理；是否对处于不同状态的设备和标准物质进行了有效区分并加以标识；</w:t>
            </w:r>
          </w:p>
          <w:p>
            <w:pPr>
              <w:rPr>
                <w:rFonts w:ascii="仿宋" w:hAnsi="仿宋" w:eastAsia="仿宋" w:cs="仿宋"/>
                <w:color w:val="auto"/>
                <w:sz w:val="24"/>
              </w:rPr>
            </w:pPr>
            <w:r>
              <w:rPr>
                <w:rFonts w:hint="eastAsia" w:ascii="仿宋" w:hAnsi="仿宋" w:eastAsia="仿宋" w:cs="仿宋"/>
                <w:color w:val="auto"/>
                <w:sz w:val="24"/>
              </w:rPr>
              <w:t>3、是否有完善的设备计量周期检定计划，需要进行检定/校准的设备是否在有效期内，设备的检定/校准证书是否能如实反映设备状态并由相关人员对证书进行了有效确认；</w:t>
            </w:r>
          </w:p>
          <w:p>
            <w:pPr>
              <w:rPr>
                <w:rFonts w:ascii="仿宋" w:hAnsi="仿宋" w:eastAsia="仿宋" w:cs="仿宋"/>
                <w:color w:val="auto"/>
                <w:sz w:val="24"/>
              </w:rPr>
            </w:pPr>
            <w:r>
              <w:rPr>
                <w:rFonts w:hint="eastAsia" w:ascii="仿宋" w:hAnsi="仿宋" w:eastAsia="仿宋" w:cs="仿宋"/>
                <w:color w:val="auto"/>
                <w:sz w:val="24"/>
              </w:rPr>
              <w:t>4、主要仪器设备的运行记录内容是否完整，信息是否齐全、真实；</w:t>
            </w:r>
          </w:p>
          <w:p>
            <w:pPr>
              <w:rPr>
                <w:rFonts w:ascii="仿宋" w:hAnsi="仿宋" w:eastAsia="仿宋" w:cs="仿宋"/>
                <w:color w:val="auto"/>
                <w:sz w:val="24"/>
              </w:rPr>
            </w:pPr>
            <w:r>
              <w:rPr>
                <w:rFonts w:hint="eastAsia" w:ascii="仿宋" w:hAnsi="仿宋" w:eastAsia="仿宋" w:cs="仿宋"/>
                <w:color w:val="auto"/>
                <w:sz w:val="24"/>
              </w:rPr>
              <w:t>5、检测机构制定了完善的仪器设备维护保养计划和期间核查计划，是否按计划实施；</w:t>
            </w:r>
          </w:p>
          <w:p>
            <w:pPr>
              <w:rPr>
                <w:rFonts w:ascii="仿宋" w:hAnsi="仿宋" w:eastAsia="仿宋" w:cs="仿宋"/>
                <w:color w:val="auto"/>
                <w:sz w:val="24"/>
              </w:rPr>
            </w:pPr>
            <w:r>
              <w:rPr>
                <w:rFonts w:hint="eastAsia" w:ascii="仿宋" w:hAnsi="仿宋" w:eastAsia="仿宋" w:cs="仿宋"/>
                <w:color w:val="auto"/>
                <w:sz w:val="24"/>
              </w:rPr>
              <w:t>6、现场检测设备外出使用、借用管理是否规范。</w:t>
            </w:r>
          </w:p>
        </w:tc>
        <w:tc>
          <w:tcPr>
            <w:tcW w:w="1134"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p>
            <w:pPr>
              <w:jc w:val="center"/>
              <w:rPr>
                <w:rFonts w:ascii="仿宋" w:hAnsi="仿宋" w:eastAsia="仿宋" w:cs="仿宋"/>
                <w:color w:val="auto"/>
                <w:sz w:val="24"/>
              </w:rPr>
            </w:pPr>
          </w:p>
          <w:p>
            <w:pPr>
              <w:jc w:val="center"/>
              <w:rPr>
                <w:rFonts w:ascii="仿宋" w:hAnsi="仿宋" w:eastAsia="仿宋" w:cs="仿宋"/>
                <w:color w:val="auto"/>
                <w:sz w:val="24"/>
              </w:rPr>
            </w:pPr>
          </w:p>
          <w:p>
            <w:pPr>
              <w:jc w:val="center"/>
              <w:rPr>
                <w:rFonts w:ascii="仿宋" w:hAnsi="仿宋" w:eastAsia="仿宋" w:cs="仿宋"/>
                <w:color w:val="auto"/>
                <w:sz w:val="24"/>
              </w:rPr>
            </w:pPr>
          </w:p>
          <w:p>
            <w:pPr>
              <w:jc w:val="center"/>
              <w:rPr>
                <w:rFonts w:ascii="仿宋" w:hAnsi="仿宋" w:eastAsia="仿宋" w:cs="仿宋"/>
                <w:color w:val="auto"/>
                <w:sz w:val="24"/>
              </w:rPr>
            </w:pPr>
          </w:p>
          <w:p>
            <w:pPr>
              <w:jc w:val="center"/>
              <w:rPr>
                <w:rFonts w:ascii="仿宋" w:hAnsi="仿宋" w:eastAsia="仿宋" w:cs="仿宋"/>
                <w:color w:val="auto"/>
                <w:sz w:val="24"/>
              </w:rPr>
            </w:pPr>
          </w:p>
          <w:p>
            <w:pPr>
              <w:jc w:val="center"/>
              <w:rPr>
                <w:rFonts w:ascii="仿宋" w:hAnsi="仿宋" w:eastAsia="仿宋" w:cs="仿宋"/>
                <w:color w:val="auto"/>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0" w:hRule="atLeast"/>
          <w:jc w:val="center"/>
        </w:trPr>
        <w:tc>
          <w:tcPr>
            <w:tcW w:w="794" w:type="dxa"/>
            <w:vMerge w:val="restart"/>
            <w:tcBorders>
              <w:top w:val="single" w:color="auto" w:sz="4" w:space="0"/>
              <w:left w:val="single" w:color="auto" w:sz="12" w:space="0"/>
              <w:bottom w:val="single" w:color="auto" w:sz="6" w:space="0"/>
              <w:right w:val="single" w:color="auto" w:sz="6" w:space="0"/>
            </w:tcBorders>
            <w:vAlign w:val="center"/>
          </w:tcPr>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基</w:t>
            </w:r>
          </w:p>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本</w:t>
            </w:r>
          </w:p>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项</w:t>
            </w:r>
          </w:p>
          <w:p>
            <w:pPr>
              <w:jc w:val="center"/>
              <w:rPr>
                <w:rFonts w:ascii="仿宋" w:hAnsi="仿宋" w:eastAsia="仿宋" w:cs="仿宋"/>
                <w:color w:val="auto"/>
                <w:sz w:val="24"/>
              </w:rPr>
            </w:pPr>
            <w:r>
              <w:rPr>
                <w:rFonts w:hint="eastAsia" w:ascii="仿宋" w:hAnsi="仿宋" w:eastAsia="仿宋" w:cs="仿宋"/>
                <w:b/>
                <w:bCs/>
                <w:color w:val="auto"/>
                <w:kern w:val="0"/>
                <w:sz w:val="24"/>
              </w:rPr>
              <w:t>目</w:t>
            </w:r>
          </w:p>
        </w:tc>
        <w:tc>
          <w:tcPr>
            <w:tcW w:w="71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6</w:t>
            </w:r>
          </w:p>
        </w:tc>
        <w:tc>
          <w:tcPr>
            <w:tcW w:w="2620" w:type="dxa"/>
            <w:tcBorders>
              <w:top w:val="single" w:color="auto" w:sz="4" w:space="0"/>
              <w:left w:val="single" w:color="auto" w:sz="6" w:space="0"/>
              <w:bottom w:val="single" w:color="auto" w:sz="6" w:space="0"/>
              <w:right w:val="single" w:color="auto" w:sz="6"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检测样品管理</w:t>
            </w:r>
          </w:p>
          <w:p>
            <w:pPr>
              <w:widowControl/>
              <w:jc w:val="center"/>
              <w:rPr>
                <w:rFonts w:ascii="仿宋" w:hAnsi="仿宋" w:eastAsia="仿宋" w:cs="仿宋"/>
                <w:color w:val="auto"/>
                <w:sz w:val="24"/>
              </w:rPr>
            </w:pPr>
            <w:r>
              <w:rPr>
                <w:rFonts w:hint="eastAsia" w:ascii="仿宋" w:hAnsi="仿宋" w:eastAsia="仿宋" w:cs="仿宋"/>
                <w:color w:val="auto"/>
                <w:kern w:val="0"/>
                <w:sz w:val="24"/>
              </w:rPr>
              <w:t>（10分）</w:t>
            </w:r>
          </w:p>
        </w:tc>
        <w:tc>
          <w:tcPr>
            <w:tcW w:w="6662" w:type="dxa"/>
            <w:gridSpan w:val="2"/>
            <w:tcBorders>
              <w:top w:val="single" w:color="auto" w:sz="4" w:space="0"/>
              <w:left w:val="single" w:color="auto" w:sz="6" w:space="0"/>
              <w:bottom w:val="single" w:color="auto" w:sz="6" w:space="0"/>
              <w:right w:val="single" w:color="auto" w:sz="6" w:space="0"/>
            </w:tcBorders>
            <w:vAlign w:val="center"/>
          </w:tcPr>
          <w:p>
            <w:pPr>
              <w:rPr>
                <w:rFonts w:ascii="仿宋" w:hAnsi="仿宋" w:eastAsia="仿宋" w:cs="仿宋"/>
                <w:color w:val="auto"/>
                <w:sz w:val="24"/>
              </w:rPr>
            </w:pPr>
            <w:r>
              <w:rPr>
                <w:rFonts w:hint="eastAsia" w:ascii="仿宋" w:hAnsi="仿宋" w:eastAsia="仿宋" w:cs="仿宋"/>
                <w:color w:val="auto"/>
                <w:sz w:val="24"/>
              </w:rPr>
              <w:t>1、检测机构是否有完善的样品管理制度或程序，是否对本机构所有样品的抽取、运输、接收、处置、保护、存储、留置、清理等全过程进行了有效管理；</w:t>
            </w:r>
          </w:p>
          <w:p>
            <w:pPr>
              <w:rPr>
                <w:rFonts w:ascii="仿宋" w:hAnsi="仿宋" w:eastAsia="仿宋" w:cs="仿宋"/>
                <w:color w:val="auto"/>
                <w:sz w:val="24"/>
              </w:rPr>
            </w:pPr>
            <w:r>
              <w:rPr>
                <w:rFonts w:hint="eastAsia" w:ascii="仿宋" w:hAnsi="仿宋" w:eastAsia="仿宋" w:cs="仿宋"/>
                <w:color w:val="auto"/>
                <w:sz w:val="24"/>
              </w:rPr>
              <w:t>2、是否有完善的抽样计划，抽取的样品是否具有代表性；3、是否对所有样品的状态、数量、规格型号等样品信息进行了记录；</w:t>
            </w:r>
          </w:p>
          <w:p>
            <w:pPr>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kern w:val="0"/>
                <w:sz w:val="24"/>
              </w:rPr>
              <w:t>样品存放场所的环境条件是否满足相应技术标准的要求并予以记录、处于不同状态的样品是否</w:t>
            </w:r>
            <w:r>
              <w:rPr>
                <w:rFonts w:hint="eastAsia" w:ascii="仿宋" w:hAnsi="仿宋" w:eastAsia="仿宋" w:cs="仿宋"/>
                <w:color w:val="auto"/>
                <w:kern w:val="0"/>
                <w:sz w:val="24"/>
                <w:lang w:eastAsia="zh-CN"/>
              </w:rPr>
              <w:t>予以</w:t>
            </w:r>
            <w:r>
              <w:rPr>
                <w:rFonts w:hint="eastAsia" w:ascii="仿宋" w:hAnsi="仿宋" w:eastAsia="仿宋" w:cs="仿宋"/>
                <w:color w:val="auto"/>
                <w:kern w:val="0"/>
                <w:sz w:val="24"/>
              </w:rPr>
              <w:t>标识；</w:t>
            </w:r>
          </w:p>
          <w:p>
            <w:pPr>
              <w:rPr>
                <w:rFonts w:ascii="仿宋" w:hAnsi="仿宋" w:eastAsia="仿宋" w:cs="仿宋"/>
                <w:color w:val="auto"/>
                <w:sz w:val="24"/>
              </w:rPr>
            </w:pPr>
            <w:r>
              <w:rPr>
                <w:rFonts w:hint="eastAsia" w:ascii="仿宋" w:hAnsi="仿宋" w:eastAsia="仿宋" w:cs="仿宋"/>
                <w:color w:val="auto"/>
                <w:sz w:val="24"/>
              </w:rPr>
              <w:t>5、是否对样品进行了唯一性编号，且符合密码管理要求，并实施盲样管理；</w:t>
            </w:r>
          </w:p>
          <w:p>
            <w:pPr>
              <w:rPr>
                <w:rFonts w:ascii="仿宋" w:hAnsi="仿宋" w:eastAsia="仿宋" w:cs="仿宋"/>
                <w:color w:val="auto"/>
                <w:sz w:val="24"/>
              </w:rPr>
            </w:pPr>
            <w:r>
              <w:rPr>
                <w:rFonts w:hint="eastAsia" w:ascii="仿宋" w:hAnsi="仿宋" w:eastAsia="仿宋" w:cs="仿宋"/>
                <w:color w:val="auto"/>
                <w:kern w:val="0"/>
                <w:sz w:val="24"/>
              </w:rPr>
              <w:t>6、检测机构是否有完善的样品流转制度以确保样品流转的完整性、保密性、安全性。</w:t>
            </w:r>
          </w:p>
        </w:tc>
        <w:tc>
          <w:tcPr>
            <w:tcW w:w="1134"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4"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2"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7</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检测过程</w:t>
            </w:r>
          </w:p>
          <w:p>
            <w:pPr>
              <w:widowControl/>
              <w:jc w:val="center"/>
              <w:rPr>
                <w:rFonts w:ascii="仿宋" w:hAnsi="仿宋" w:eastAsia="仿宋" w:cs="仿宋"/>
                <w:color w:val="auto"/>
                <w:sz w:val="24"/>
              </w:rPr>
            </w:pPr>
            <w:r>
              <w:rPr>
                <w:rFonts w:hint="eastAsia" w:ascii="仿宋" w:hAnsi="仿宋" w:eastAsia="仿宋" w:cs="仿宋"/>
                <w:color w:val="auto"/>
                <w:kern w:val="0"/>
                <w:sz w:val="24"/>
              </w:rPr>
              <w:t>（10分）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4"/>
              </w:rPr>
            </w:pPr>
            <w:r>
              <w:rPr>
                <w:rFonts w:hint="eastAsia" w:ascii="仿宋" w:hAnsi="仿宋" w:eastAsia="仿宋" w:cs="仿宋"/>
                <w:color w:val="auto"/>
                <w:sz w:val="24"/>
              </w:rPr>
              <w:t>1、受理样品时是否有样品状态描述记录，保证检测样品的形状、尺寸、数量等要求均应符合有关标准、规范的规定；2、样品的领取及核对、样品的制备及</w:t>
            </w:r>
            <w:r>
              <w:rPr>
                <w:rFonts w:hint="eastAsia" w:ascii="仿宋" w:hAnsi="仿宋" w:eastAsia="仿宋" w:cs="仿宋"/>
                <w:color w:val="auto"/>
                <w:sz w:val="24"/>
                <w:lang w:eastAsia="zh-CN"/>
              </w:rPr>
              <w:t>调剂</w:t>
            </w:r>
            <w:r>
              <w:rPr>
                <w:rFonts w:hint="eastAsia" w:ascii="仿宋" w:hAnsi="仿宋" w:eastAsia="仿宋" w:cs="仿宋"/>
                <w:color w:val="auto"/>
                <w:sz w:val="24"/>
              </w:rPr>
              <w:t>、检测方法的使用、法规规范要求的各项检测过程记录是否完备。</w:t>
            </w:r>
          </w:p>
          <w:p>
            <w:pPr>
              <w:rPr>
                <w:rFonts w:ascii="仿宋" w:hAnsi="仿宋" w:eastAsia="仿宋" w:cs="仿宋"/>
                <w:color w:val="auto"/>
                <w:sz w:val="24"/>
              </w:rPr>
            </w:pPr>
            <w:r>
              <w:rPr>
                <w:rFonts w:hint="eastAsia" w:ascii="仿宋" w:hAnsi="仿宋" w:eastAsia="仿宋" w:cs="仿宋"/>
                <w:color w:val="auto"/>
                <w:sz w:val="24"/>
              </w:rPr>
              <w:t>3、现场检测抽样计划、抽样方案是否满足现场检测要求、抽样记录信息是否齐全；</w:t>
            </w:r>
          </w:p>
          <w:p>
            <w:pPr>
              <w:rPr>
                <w:rFonts w:ascii="仿宋" w:hAnsi="仿宋" w:eastAsia="仿宋" w:cs="仿宋"/>
                <w:color w:val="auto"/>
                <w:sz w:val="24"/>
              </w:rPr>
            </w:pPr>
            <w:r>
              <w:rPr>
                <w:rFonts w:hint="eastAsia" w:ascii="仿宋" w:hAnsi="仿宋" w:eastAsia="仿宋" w:cs="仿宋"/>
                <w:color w:val="auto"/>
                <w:sz w:val="24"/>
              </w:rPr>
              <w:t>4、是否按照相应的技术标准或规范进行检测；</w:t>
            </w:r>
          </w:p>
          <w:p>
            <w:pPr>
              <w:rPr>
                <w:rFonts w:ascii="仿宋" w:hAnsi="仿宋" w:eastAsia="仿宋" w:cs="仿宋"/>
                <w:color w:val="auto"/>
                <w:sz w:val="24"/>
              </w:rPr>
            </w:pPr>
            <w:r>
              <w:rPr>
                <w:rFonts w:hint="eastAsia" w:ascii="仿宋" w:hAnsi="仿宋" w:eastAsia="仿宋" w:cs="仿宋"/>
                <w:color w:val="auto"/>
                <w:sz w:val="24"/>
              </w:rPr>
              <w:t>5、是否及时、真实记录检测过程中涉及的环境条件和设备状态；</w:t>
            </w:r>
          </w:p>
          <w:p>
            <w:pPr>
              <w:rPr>
                <w:rFonts w:ascii="仿宋" w:hAnsi="仿宋" w:eastAsia="仿宋" w:cs="仿宋"/>
                <w:color w:val="auto"/>
                <w:sz w:val="24"/>
              </w:rPr>
            </w:pPr>
            <w:r>
              <w:rPr>
                <w:rFonts w:hint="eastAsia" w:ascii="仿宋" w:hAnsi="仿宋" w:eastAsia="仿宋" w:cs="仿宋"/>
                <w:color w:val="auto"/>
                <w:sz w:val="24"/>
              </w:rPr>
              <w:t>6、必要时，现场检测是否根据检测任务制定检测方案，并经过审定。</w:t>
            </w:r>
          </w:p>
        </w:tc>
        <w:tc>
          <w:tcPr>
            <w:tcW w:w="1134" w:type="dxa"/>
            <w:tcBorders>
              <w:top w:val="single" w:color="auto" w:sz="6" w:space="0"/>
              <w:left w:val="single" w:color="auto" w:sz="6" w:space="0"/>
              <w:bottom w:val="single" w:color="auto" w:sz="6" w:space="0"/>
              <w:right w:val="single" w:color="auto" w:sz="6" w:space="0"/>
            </w:tcBorders>
          </w:tcPr>
          <w:p>
            <w:pP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7" w:hRule="atLeast"/>
          <w:jc w:val="center"/>
        </w:trPr>
        <w:tc>
          <w:tcPr>
            <w:tcW w:w="794"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基</w:t>
            </w:r>
          </w:p>
          <w:p>
            <w:pPr>
              <w:jc w:val="center"/>
              <w:rPr>
                <w:rFonts w:ascii="仿宋" w:hAnsi="仿宋" w:eastAsia="仿宋" w:cs="仿宋"/>
                <w:b/>
                <w:bCs/>
                <w:color w:val="auto"/>
                <w:sz w:val="24"/>
              </w:rPr>
            </w:pPr>
            <w:r>
              <w:rPr>
                <w:rFonts w:hint="eastAsia" w:ascii="仿宋" w:hAnsi="仿宋" w:eastAsia="仿宋" w:cs="仿宋"/>
                <w:b/>
                <w:bCs/>
                <w:color w:val="auto"/>
                <w:sz w:val="24"/>
              </w:rPr>
              <w:t>本</w:t>
            </w:r>
          </w:p>
          <w:p>
            <w:pPr>
              <w:jc w:val="center"/>
              <w:rPr>
                <w:rFonts w:ascii="仿宋" w:hAnsi="仿宋" w:eastAsia="仿宋" w:cs="仿宋"/>
                <w:b/>
                <w:bCs/>
                <w:color w:val="auto"/>
                <w:sz w:val="24"/>
              </w:rPr>
            </w:pPr>
            <w:r>
              <w:rPr>
                <w:rFonts w:hint="eastAsia" w:ascii="仿宋" w:hAnsi="仿宋" w:eastAsia="仿宋" w:cs="仿宋"/>
                <w:b/>
                <w:bCs/>
                <w:color w:val="auto"/>
                <w:sz w:val="24"/>
              </w:rPr>
              <w:t>项</w:t>
            </w:r>
          </w:p>
          <w:p>
            <w:pPr>
              <w:jc w:val="center"/>
              <w:rPr>
                <w:rFonts w:ascii="仿宋" w:hAnsi="仿宋" w:eastAsia="仿宋" w:cs="仿宋"/>
                <w:color w:val="auto"/>
                <w:sz w:val="24"/>
              </w:rPr>
            </w:pPr>
            <w:r>
              <w:rPr>
                <w:rFonts w:hint="eastAsia" w:ascii="仿宋" w:hAnsi="仿宋" w:eastAsia="仿宋" w:cs="仿宋"/>
                <w:b/>
                <w:bCs/>
                <w:color w:val="auto"/>
                <w:sz w:val="24"/>
              </w:rPr>
              <w:t>目</w:t>
            </w:r>
          </w:p>
        </w:tc>
        <w:tc>
          <w:tcPr>
            <w:tcW w:w="71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8</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记录、报告</w:t>
            </w:r>
          </w:p>
          <w:p>
            <w:pPr>
              <w:widowControl/>
              <w:jc w:val="center"/>
              <w:rPr>
                <w:rFonts w:ascii="仿宋" w:hAnsi="仿宋" w:eastAsia="仿宋" w:cs="仿宋"/>
                <w:color w:val="auto"/>
                <w:sz w:val="24"/>
              </w:rPr>
            </w:pPr>
            <w:r>
              <w:rPr>
                <w:rFonts w:hint="eastAsia" w:ascii="仿宋" w:hAnsi="仿宋" w:eastAsia="仿宋" w:cs="仿宋"/>
                <w:color w:val="auto"/>
                <w:kern w:val="0"/>
                <w:sz w:val="24"/>
              </w:rPr>
              <w:t>（10分）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numPr>
                <w:ilvl w:val="0"/>
                <w:numId w:val="6"/>
              </w:numPr>
              <w:rPr>
                <w:rFonts w:ascii="仿宋" w:hAnsi="仿宋" w:eastAsia="仿宋" w:cs="仿宋"/>
                <w:color w:val="auto"/>
                <w:sz w:val="24"/>
              </w:rPr>
            </w:pPr>
            <w:r>
              <w:rPr>
                <w:rFonts w:hint="eastAsia" w:ascii="仿宋" w:hAnsi="仿宋" w:eastAsia="仿宋" w:cs="仿宋"/>
                <w:color w:val="auto"/>
                <w:sz w:val="24"/>
              </w:rPr>
              <w:t>检测记录是否及时予以记录，更改是否规范，信息是否齐全；</w:t>
            </w:r>
          </w:p>
          <w:p>
            <w:pPr>
              <w:numPr>
                <w:ilvl w:val="0"/>
                <w:numId w:val="6"/>
              </w:numPr>
              <w:rPr>
                <w:rFonts w:ascii="仿宋" w:hAnsi="仿宋" w:eastAsia="仿宋" w:cs="仿宋"/>
                <w:color w:val="auto"/>
                <w:sz w:val="24"/>
              </w:rPr>
            </w:pPr>
            <w:r>
              <w:rPr>
                <w:rFonts w:hint="eastAsia" w:ascii="仿宋" w:hAnsi="仿宋" w:eastAsia="仿宋" w:cs="仿宋"/>
                <w:color w:val="auto"/>
                <w:sz w:val="24"/>
              </w:rPr>
              <w:t>是否制定了报告管理制度，该制度是否对报告的增补、修改、发放、作废等进行了规定，是否按规定执行；</w:t>
            </w:r>
          </w:p>
          <w:p>
            <w:pPr>
              <w:numPr>
                <w:ilvl w:val="0"/>
                <w:numId w:val="6"/>
              </w:numPr>
              <w:rPr>
                <w:rFonts w:ascii="仿宋" w:hAnsi="仿宋" w:eastAsia="仿宋" w:cs="仿宋"/>
                <w:color w:val="auto"/>
                <w:sz w:val="24"/>
              </w:rPr>
            </w:pPr>
            <w:r>
              <w:rPr>
                <w:rFonts w:hint="eastAsia" w:ascii="仿宋" w:hAnsi="仿宋" w:eastAsia="仿宋" w:cs="仿宋"/>
                <w:color w:val="auto"/>
                <w:sz w:val="24"/>
              </w:rPr>
              <w:t>检测报告信息是否完整，判定标准及结论是否正确；当客户要求对结果的不确定度进行评定时，是否正确</w:t>
            </w:r>
            <w:r>
              <w:rPr>
                <w:rFonts w:hint="eastAsia" w:ascii="仿宋" w:hAnsi="仿宋" w:eastAsia="仿宋" w:cs="仿宋"/>
                <w:color w:val="auto"/>
                <w:sz w:val="24"/>
                <w:lang w:eastAsia="zh-CN"/>
              </w:rPr>
              <w:t>地</w:t>
            </w:r>
            <w:r>
              <w:rPr>
                <w:rFonts w:hint="eastAsia" w:ascii="仿宋" w:hAnsi="仿宋" w:eastAsia="仿宋" w:cs="仿宋"/>
                <w:color w:val="auto"/>
                <w:sz w:val="24"/>
              </w:rPr>
              <w:t>评定了结果的不确定度；</w:t>
            </w:r>
          </w:p>
          <w:p>
            <w:pPr>
              <w:numPr>
                <w:ilvl w:val="0"/>
                <w:numId w:val="6"/>
              </w:numPr>
              <w:rPr>
                <w:rFonts w:ascii="仿宋" w:hAnsi="仿宋" w:eastAsia="仿宋" w:cs="仿宋"/>
                <w:color w:val="auto"/>
                <w:sz w:val="24"/>
              </w:rPr>
            </w:pPr>
            <w:r>
              <w:rPr>
                <w:rFonts w:hint="eastAsia" w:ascii="仿宋" w:hAnsi="仿宋" w:eastAsia="仿宋" w:cs="仿宋"/>
                <w:color w:val="auto"/>
                <w:sz w:val="24"/>
              </w:rPr>
              <w:t>报告格式是否统一、编号是否连续；发放登记记录是否完善；</w:t>
            </w:r>
          </w:p>
          <w:p>
            <w:pPr>
              <w:numPr>
                <w:ilvl w:val="0"/>
                <w:numId w:val="6"/>
              </w:numPr>
              <w:rPr>
                <w:rFonts w:ascii="仿宋" w:hAnsi="仿宋" w:eastAsia="仿宋" w:cs="仿宋"/>
                <w:color w:val="auto"/>
                <w:sz w:val="24"/>
              </w:rPr>
            </w:pPr>
            <w:r>
              <w:rPr>
                <w:rFonts w:hint="eastAsia" w:ascii="仿宋" w:hAnsi="仿宋" w:eastAsia="仿宋" w:cs="仿宋"/>
                <w:color w:val="auto"/>
                <w:sz w:val="24"/>
                <w:shd w:val="clear" w:color="auto" w:fill="FFFFFF"/>
              </w:rPr>
              <w:t>是否单独建立了检测结果不合格项目台账。</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6"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9</w:t>
            </w:r>
          </w:p>
        </w:tc>
        <w:tc>
          <w:tcPr>
            <w:tcW w:w="26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kern w:val="0"/>
                <w:sz w:val="24"/>
              </w:rPr>
            </w:pPr>
            <w:r>
              <w:rPr>
                <w:rFonts w:hint="eastAsia" w:ascii="仿宋" w:hAnsi="仿宋" w:eastAsia="仿宋" w:cs="仿宋"/>
                <w:color w:val="auto"/>
                <w:kern w:val="0"/>
                <w:sz w:val="24"/>
              </w:rPr>
              <w:t>市场自律行为</w:t>
            </w:r>
          </w:p>
          <w:p>
            <w:pPr>
              <w:jc w:val="center"/>
              <w:rPr>
                <w:rFonts w:ascii="仿宋" w:hAnsi="仿宋" w:eastAsia="仿宋" w:cs="仿宋"/>
                <w:color w:val="auto"/>
                <w:sz w:val="24"/>
              </w:rPr>
            </w:pPr>
            <w:r>
              <w:rPr>
                <w:rFonts w:hint="eastAsia" w:ascii="仿宋" w:hAnsi="仿宋" w:eastAsia="仿宋" w:cs="仿宋"/>
                <w:color w:val="auto"/>
                <w:kern w:val="0"/>
                <w:sz w:val="24"/>
              </w:rPr>
              <w:t>（10分）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numPr>
                <w:ilvl w:val="0"/>
                <w:numId w:val="7"/>
              </w:numPr>
              <w:rPr>
                <w:rFonts w:hint="eastAsia" w:ascii="仿宋" w:hAnsi="仿宋" w:eastAsia="仿宋" w:cs="仿宋"/>
                <w:color w:val="auto"/>
                <w:sz w:val="24"/>
              </w:rPr>
            </w:pPr>
            <w:r>
              <w:rPr>
                <w:rFonts w:hint="eastAsia" w:ascii="仿宋" w:hAnsi="仿宋" w:eastAsia="仿宋" w:cs="仿宋"/>
                <w:color w:val="auto"/>
                <w:sz w:val="24"/>
              </w:rPr>
              <w:t>检测机构是否有公正性声明，是否履行公正性声明；</w:t>
            </w:r>
          </w:p>
          <w:p>
            <w:pPr>
              <w:numPr>
                <w:ilvl w:val="0"/>
                <w:numId w:val="0"/>
              </w:numPr>
              <w:rPr>
                <w:rFonts w:ascii="仿宋" w:hAnsi="仿宋" w:eastAsia="仿宋" w:cs="仿宋"/>
                <w:color w:val="auto"/>
                <w:sz w:val="24"/>
              </w:rPr>
            </w:pPr>
            <w:r>
              <w:rPr>
                <w:rFonts w:hint="eastAsia" w:ascii="仿宋" w:hAnsi="仿宋" w:eastAsia="仿宋" w:cs="仿宋"/>
                <w:color w:val="auto"/>
                <w:sz w:val="24"/>
              </w:rPr>
              <w:t>2、是否有低价竞争扰乱市场的行为；</w:t>
            </w:r>
          </w:p>
          <w:p>
            <w:pPr>
              <w:rPr>
                <w:rFonts w:ascii="仿宋" w:hAnsi="仿宋" w:eastAsia="仿宋" w:cs="仿宋"/>
                <w:color w:val="auto"/>
                <w:sz w:val="24"/>
              </w:rPr>
            </w:pPr>
            <w:r>
              <w:rPr>
                <w:rFonts w:hint="eastAsia" w:ascii="仿宋" w:hAnsi="仿宋" w:eastAsia="仿宋" w:cs="仿宋"/>
                <w:color w:val="auto"/>
                <w:sz w:val="24"/>
              </w:rPr>
              <w:t>3、是否履行检测合同。</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3"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10</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比对试验</w:t>
            </w:r>
          </w:p>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及能力验证</w:t>
            </w:r>
          </w:p>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（5分）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4"/>
              </w:rPr>
            </w:pPr>
            <w:r>
              <w:rPr>
                <w:rFonts w:hint="eastAsia" w:ascii="仿宋" w:hAnsi="仿宋" w:eastAsia="仿宋" w:cs="仿宋"/>
                <w:color w:val="auto"/>
                <w:sz w:val="24"/>
              </w:rPr>
              <w:t>1、无故不参加主管部门组织的能力验证扣5分；</w:t>
            </w:r>
          </w:p>
          <w:p>
            <w:pPr>
              <w:rPr>
                <w:rFonts w:ascii="仿宋" w:hAnsi="仿宋" w:eastAsia="仿宋" w:cs="仿宋"/>
                <w:color w:val="auto"/>
                <w:sz w:val="24"/>
              </w:rPr>
            </w:pPr>
            <w:r>
              <w:rPr>
                <w:rFonts w:hint="eastAsia" w:ascii="仿宋" w:hAnsi="仿宋" w:eastAsia="仿宋" w:cs="仿宋"/>
                <w:color w:val="auto"/>
                <w:sz w:val="24"/>
              </w:rPr>
              <w:t>2、检测机构是否制定了完善的比对计划，并定期组织实施；</w:t>
            </w:r>
          </w:p>
          <w:p>
            <w:pPr>
              <w:rPr>
                <w:rFonts w:hint="eastAsia" w:ascii="仿宋" w:hAnsi="仿宋" w:eastAsia="仿宋" w:cs="仿宋"/>
                <w:color w:val="auto"/>
                <w:sz w:val="24"/>
              </w:rPr>
            </w:pPr>
            <w:r>
              <w:rPr>
                <w:rFonts w:hint="eastAsia" w:ascii="仿宋" w:hAnsi="仿宋" w:eastAsia="仿宋" w:cs="仿宋"/>
                <w:color w:val="auto"/>
                <w:sz w:val="24"/>
              </w:rPr>
              <w:t>3、比对试验或能力验证结果不符合要求；</w:t>
            </w:r>
          </w:p>
          <w:p>
            <w:pPr>
              <w:rPr>
                <w:rFonts w:ascii="仿宋" w:hAnsi="仿宋" w:eastAsia="仿宋" w:cs="仿宋"/>
                <w:color w:val="auto"/>
                <w:sz w:val="24"/>
              </w:rPr>
            </w:pPr>
            <w:r>
              <w:rPr>
                <w:rFonts w:hint="eastAsia" w:ascii="仿宋" w:hAnsi="仿宋" w:eastAsia="仿宋" w:cs="仿宋"/>
                <w:color w:val="auto"/>
                <w:sz w:val="24"/>
              </w:rPr>
              <w:t>4、当比对试验或能力验证结果不满意时，是否系统地进行了原因分析并保留相关记录。</w:t>
            </w:r>
          </w:p>
          <w:p>
            <w:pPr>
              <w:ind w:firstLine="120" w:firstLineChars="50"/>
              <w:rPr>
                <w:rFonts w:ascii="仿宋" w:hAnsi="仿宋" w:eastAsia="仿宋" w:cs="仿宋"/>
                <w:b/>
                <w:bCs/>
                <w:color w:val="auto"/>
                <w:sz w:val="24"/>
              </w:rPr>
            </w:pPr>
            <w:r>
              <w:rPr>
                <w:rFonts w:hint="eastAsia" w:ascii="仿宋" w:hAnsi="仿宋" w:eastAsia="仿宋" w:cs="仿宋"/>
                <w:b/>
                <w:bCs/>
                <w:color w:val="auto"/>
                <w:sz w:val="24"/>
              </w:rPr>
              <w:t>此项共5分，扣完为止。</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11</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信息化管理</w:t>
            </w:r>
          </w:p>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（5分）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4"/>
              </w:rPr>
            </w:pPr>
            <w:r>
              <w:rPr>
                <w:rFonts w:hint="eastAsia" w:ascii="仿宋" w:hAnsi="仿宋" w:eastAsia="仿宋" w:cs="仿宋"/>
                <w:color w:val="auto"/>
                <w:sz w:val="24"/>
              </w:rPr>
              <w:t>1、检测机构是否按照相关主管部门的要求将检测数据实时上传至信息管理平台；</w:t>
            </w:r>
          </w:p>
          <w:p>
            <w:pPr>
              <w:rPr>
                <w:rFonts w:ascii="仿宋" w:hAnsi="仿宋" w:eastAsia="仿宋" w:cs="仿宋"/>
                <w:color w:val="auto"/>
                <w:sz w:val="24"/>
              </w:rPr>
            </w:pPr>
            <w:r>
              <w:rPr>
                <w:rFonts w:hint="eastAsia" w:ascii="仿宋" w:hAnsi="仿宋" w:eastAsia="仿宋" w:cs="仿宋"/>
                <w:color w:val="auto"/>
                <w:sz w:val="24"/>
              </w:rPr>
              <w:t>2、是否有专人对本机构的信息管理软件的日常运行、升级、数据上传、数据保存等进行维护。</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12</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其他（5分）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4"/>
              </w:rPr>
            </w:pPr>
            <w:r>
              <w:rPr>
                <w:rFonts w:hint="eastAsia" w:ascii="仿宋" w:hAnsi="仿宋" w:eastAsia="仿宋" w:cs="仿宋"/>
                <w:color w:val="auto"/>
                <w:sz w:val="24"/>
              </w:rPr>
              <w:t>不符合国家行业相关规定的，扣1分/项，扣完为止。</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794"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附</w:t>
            </w:r>
          </w:p>
          <w:p>
            <w:pPr>
              <w:jc w:val="center"/>
              <w:rPr>
                <w:rFonts w:ascii="仿宋" w:hAnsi="仿宋" w:eastAsia="仿宋" w:cs="仿宋"/>
                <w:b/>
                <w:bCs/>
                <w:color w:val="auto"/>
                <w:sz w:val="24"/>
              </w:rPr>
            </w:pPr>
            <w:r>
              <w:rPr>
                <w:rFonts w:hint="eastAsia" w:ascii="仿宋" w:hAnsi="仿宋" w:eastAsia="仿宋" w:cs="仿宋"/>
                <w:b/>
                <w:bCs/>
                <w:color w:val="auto"/>
                <w:sz w:val="24"/>
              </w:rPr>
              <w:t>加</w:t>
            </w:r>
          </w:p>
          <w:p>
            <w:pPr>
              <w:jc w:val="center"/>
              <w:rPr>
                <w:rFonts w:ascii="仿宋" w:hAnsi="仿宋" w:eastAsia="仿宋" w:cs="仿宋"/>
                <w:b/>
                <w:bCs/>
                <w:color w:val="auto"/>
                <w:sz w:val="24"/>
              </w:rPr>
            </w:pPr>
            <w:r>
              <w:rPr>
                <w:rFonts w:hint="eastAsia" w:ascii="仿宋" w:hAnsi="仿宋" w:eastAsia="仿宋" w:cs="仿宋"/>
                <w:b/>
                <w:bCs/>
                <w:color w:val="auto"/>
                <w:sz w:val="24"/>
              </w:rPr>
              <w:t>项</w:t>
            </w:r>
          </w:p>
          <w:p>
            <w:pPr>
              <w:jc w:val="center"/>
              <w:rPr>
                <w:rFonts w:ascii="仿宋" w:hAnsi="仿宋" w:eastAsia="仿宋" w:cs="仿宋"/>
                <w:color w:val="auto"/>
                <w:sz w:val="24"/>
              </w:rPr>
            </w:pPr>
            <w:r>
              <w:rPr>
                <w:rFonts w:hint="eastAsia" w:ascii="仿宋" w:hAnsi="仿宋" w:eastAsia="仿宋" w:cs="仿宋"/>
                <w:b/>
                <w:bCs/>
                <w:color w:val="auto"/>
                <w:sz w:val="24"/>
              </w:rPr>
              <w:t>目</w:t>
            </w:r>
          </w:p>
          <w:p>
            <w:pPr>
              <w:jc w:val="center"/>
              <w:rPr>
                <w:rFonts w:ascii="仿宋" w:hAnsi="仿宋" w:eastAsia="仿宋" w:cs="仿宋"/>
                <w:b/>
                <w:bCs/>
                <w:color w:val="auto"/>
                <w:sz w:val="24"/>
              </w:rPr>
            </w:pPr>
          </w:p>
          <w:p>
            <w:pPr>
              <w:jc w:val="center"/>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pStyle w:val="21"/>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仿宋"/>
                <w:color w:val="auto"/>
                <w:kern w:val="0"/>
                <w:sz w:val="24"/>
              </w:rPr>
            </w:pPr>
            <w:r>
              <w:rPr>
                <w:rFonts w:hint="eastAsia" w:ascii="仿宋" w:hAnsi="仿宋" w:eastAsia="仿宋" w:cs="仿宋"/>
                <w:color w:val="auto"/>
                <w:kern w:val="0"/>
                <w:sz w:val="24"/>
              </w:rPr>
              <w:t>参与国家、自治区、市重大质量技术活动，取得科研成果的；（上限为3分）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4"/>
              </w:rPr>
            </w:pPr>
            <w:r>
              <w:rPr>
                <w:rFonts w:hint="eastAsia" w:ascii="仿宋" w:hAnsi="仿宋" w:eastAsia="仿宋" w:cs="仿宋"/>
                <w:color w:val="auto"/>
                <w:kern w:val="0"/>
                <w:sz w:val="24"/>
              </w:rPr>
              <w:t>近三年获得国家级加3分，自治区级加2分/项，市级加1分/项。</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pStyle w:val="21"/>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仿宋"/>
                <w:color w:val="auto"/>
                <w:kern w:val="0"/>
                <w:sz w:val="24"/>
              </w:rPr>
            </w:pPr>
            <w:r>
              <w:rPr>
                <w:rFonts w:hint="eastAsia" w:ascii="仿宋" w:hAnsi="仿宋" w:eastAsia="仿宋" w:cs="仿宋"/>
                <w:color w:val="auto"/>
                <w:kern w:val="0"/>
                <w:sz w:val="24"/>
              </w:rPr>
              <w:t>科研创新及技术改进得到认可的；（上限为3分）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仿宋"/>
                <w:color w:val="auto"/>
                <w:sz w:val="24"/>
              </w:rPr>
            </w:pPr>
            <w:r>
              <w:rPr>
                <w:rFonts w:hint="eastAsia" w:ascii="仿宋" w:hAnsi="仿宋" w:eastAsia="仿宋" w:cs="仿宋"/>
                <w:color w:val="auto"/>
                <w:kern w:val="0"/>
                <w:sz w:val="24"/>
              </w:rPr>
              <w:t>近三年自行研究开发用于检测行业的测试设备、软件系统、检测方法以及专利等，加1分/项。</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pStyle w:val="21"/>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仿宋"/>
                <w:color w:val="auto"/>
                <w:kern w:val="0"/>
                <w:sz w:val="24"/>
              </w:rPr>
            </w:pPr>
            <w:r>
              <w:rPr>
                <w:rFonts w:hint="eastAsia" w:ascii="仿宋" w:hAnsi="仿宋" w:eastAsia="仿宋" w:cs="仿宋"/>
                <w:color w:val="auto"/>
                <w:kern w:val="0"/>
                <w:sz w:val="24"/>
              </w:rPr>
              <w:t>编制标准规范、教材（检测行业）；（上限为3分）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仿宋"/>
                <w:color w:val="auto"/>
                <w:kern w:val="0"/>
                <w:sz w:val="24"/>
              </w:rPr>
            </w:pPr>
            <w:r>
              <w:rPr>
                <w:rFonts w:hint="eastAsia" w:ascii="仿宋" w:hAnsi="仿宋" w:eastAsia="仿宋" w:cs="仿宋"/>
                <w:color w:val="auto"/>
                <w:kern w:val="0"/>
                <w:sz w:val="24"/>
              </w:rPr>
              <w:t>近三年主编国家、行业标准规范、教材，加3分；参编国家、行业标准规范、教材的，加2分/项；主编自治区级标准规范、教材，加2分/项。参编自治区级标准规范、教材，加1分/项。</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2"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pStyle w:val="21"/>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仿宋"/>
                <w:color w:val="auto"/>
                <w:kern w:val="0"/>
                <w:sz w:val="24"/>
              </w:rPr>
            </w:pPr>
            <w:r>
              <w:rPr>
                <w:rFonts w:hint="eastAsia" w:ascii="仿宋" w:hAnsi="仿宋" w:eastAsia="仿宋" w:cs="仿宋"/>
                <w:color w:val="auto"/>
                <w:kern w:val="0"/>
                <w:sz w:val="24"/>
              </w:rPr>
              <w:t>检测机构及个人获得荣誉及表彰；（上限为3分）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仿宋"/>
                <w:color w:val="auto"/>
                <w:kern w:val="0"/>
                <w:sz w:val="24"/>
              </w:rPr>
            </w:pPr>
            <w:r>
              <w:rPr>
                <w:rFonts w:hint="eastAsia" w:ascii="仿宋" w:hAnsi="仿宋" w:eastAsia="仿宋" w:cs="仿宋"/>
                <w:color w:val="auto"/>
                <w:kern w:val="0"/>
                <w:sz w:val="24"/>
              </w:rPr>
              <w:t xml:space="preserve">1、近三年获得国家级建设行业部门表彰的，加2分；获得自治区级建设行业部门表彰的，加1分。 </w:t>
            </w:r>
          </w:p>
          <w:p>
            <w:pPr>
              <w:widowControl/>
              <w:rPr>
                <w:rFonts w:ascii="仿宋" w:hAnsi="仿宋" w:eastAsia="仿宋" w:cs="仿宋"/>
                <w:color w:val="auto"/>
                <w:kern w:val="0"/>
                <w:sz w:val="24"/>
              </w:rPr>
            </w:pPr>
            <w:r>
              <w:rPr>
                <w:rFonts w:hint="eastAsia" w:ascii="仿宋" w:hAnsi="仿宋" w:eastAsia="仿宋" w:cs="仿宋"/>
                <w:color w:val="auto"/>
                <w:kern w:val="0"/>
                <w:sz w:val="24"/>
              </w:rPr>
              <w:t>2、有以下情况之一的每人次加0.5分：1）被有关部门授予学科带头人；2）近3年出版专著；3）自治区级（含）以上专业技术委员会专家；4）国家特殊贡献专家及享受政府津贴人员。</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12" w:space="0"/>
              <w:right w:val="single" w:color="auto" w:sz="6" w:space="0"/>
            </w:tcBorders>
            <w:vAlign w:val="center"/>
          </w:tcPr>
          <w:p>
            <w:pPr>
              <w:pStyle w:val="21"/>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2620" w:type="dxa"/>
            <w:tcBorders>
              <w:top w:val="single" w:color="auto" w:sz="6" w:space="0"/>
              <w:left w:val="single" w:color="auto" w:sz="6" w:space="0"/>
              <w:bottom w:val="single" w:color="auto" w:sz="12" w:space="0"/>
              <w:right w:val="single" w:color="auto" w:sz="6" w:space="0"/>
            </w:tcBorders>
            <w:vAlign w:val="center"/>
          </w:tcPr>
          <w:p>
            <w:pPr>
              <w:widowControl/>
              <w:rPr>
                <w:rFonts w:ascii="仿宋" w:hAnsi="仿宋" w:eastAsia="仿宋" w:cs="仿宋"/>
                <w:color w:val="auto"/>
                <w:kern w:val="0"/>
                <w:sz w:val="24"/>
              </w:rPr>
            </w:pPr>
            <w:r>
              <w:rPr>
                <w:rFonts w:hint="eastAsia" w:ascii="仿宋" w:hAnsi="仿宋" w:eastAsia="仿宋" w:cs="仿宋"/>
                <w:color w:val="auto"/>
                <w:kern w:val="0"/>
                <w:sz w:val="24"/>
              </w:rPr>
              <w:t>积极投身社会公益性活动；（上限为3分）</w:t>
            </w:r>
          </w:p>
        </w:tc>
        <w:tc>
          <w:tcPr>
            <w:tcW w:w="6662" w:type="dxa"/>
            <w:gridSpan w:val="2"/>
            <w:tcBorders>
              <w:top w:val="single" w:color="auto" w:sz="6" w:space="0"/>
              <w:left w:val="single" w:color="auto" w:sz="6" w:space="0"/>
              <w:bottom w:val="single" w:color="auto" w:sz="12" w:space="0"/>
              <w:right w:val="single" w:color="auto" w:sz="6" w:space="0"/>
            </w:tcBorders>
            <w:vAlign w:val="center"/>
          </w:tcPr>
          <w:p>
            <w:pPr>
              <w:rPr>
                <w:rFonts w:ascii="仿宋" w:hAnsi="仿宋" w:eastAsia="仿宋" w:cs="仿宋"/>
                <w:color w:val="auto"/>
                <w:sz w:val="24"/>
              </w:rPr>
            </w:pPr>
            <w:r>
              <w:rPr>
                <w:rFonts w:hint="eastAsia" w:ascii="仿宋" w:hAnsi="仿宋" w:eastAsia="仿宋" w:cs="仿宋"/>
                <w:color w:val="auto"/>
                <w:sz w:val="24"/>
              </w:rPr>
              <w:t>近三年参加公益募捐、扶贫、救灾等社会公益性活动的</w:t>
            </w:r>
            <w:r>
              <w:rPr>
                <w:rFonts w:hint="eastAsia" w:ascii="仿宋" w:hAnsi="仿宋" w:eastAsia="仿宋" w:cs="仿宋"/>
                <w:color w:val="auto"/>
                <w:sz w:val="24"/>
                <w:lang w:eastAsia="zh-CN"/>
              </w:rPr>
              <w:t>，增</w:t>
            </w:r>
            <w:r>
              <w:rPr>
                <w:rFonts w:hint="eastAsia" w:ascii="仿宋" w:hAnsi="仿宋" w:eastAsia="仿宋" w:cs="仿宋"/>
                <w:color w:val="auto"/>
                <w:sz w:val="24"/>
              </w:rPr>
              <w:t>加0.5分</w:t>
            </w:r>
            <w:r>
              <w:rPr>
                <w:rFonts w:hint="eastAsia" w:ascii="仿宋" w:hAnsi="仿宋" w:eastAsia="仿宋" w:cs="仿宋"/>
                <w:color w:val="auto"/>
                <w:kern w:val="0"/>
                <w:sz w:val="24"/>
              </w:rPr>
              <w:t>/项</w:t>
            </w:r>
            <w:r>
              <w:rPr>
                <w:rFonts w:hint="eastAsia" w:ascii="仿宋" w:hAnsi="仿宋" w:eastAsia="仿宋" w:cs="仿宋"/>
                <w:color w:val="auto"/>
                <w:sz w:val="24"/>
              </w:rPr>
              <w:t>。</w:t>
            </w:r>
          </w:p>
        </w:tc>
        <w:tc>
          <w:tcPr>
            <w:tcW w:w="1134" w:type="dxa"/>
            <w:tcBorders>
              <w:top w:val="single" w:color="auto" w:sz="6" w:space="0"/>
              <w:left w:val="single" w:color="auto" w:sz="6" w:space="0"/>
              <w:bottom w:val="single" w:color="auto" w:sz="12"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12"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12"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12"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10" w:type="dxa"/>
            <w:gridSpan w:val="2"/>
            <w:tcBorders>
              <w:top w:val="single" w:color="auto" w:sz="12" w:space="0"/>
              <w:left w:val="single" w:color="auto" w:sz="12" w:space="0"/>
              <w:bottom w:val="single" w:color="auto" w:sz="12" w:space="0"/>
              <w:right w:val="single" w:color="auto" w:sz="6" w:space="0"/>
            </w:tcBorders>
            <w:vAlign w:val="center"/>
          </w:tcPr>
          <w:p>
            <w:pPr>
              <w:pStyle w:val="21"/>
              <w:ind w:firstLine="0" w:firstLineChars="0"/>
              <w:jc w:val="center"/>
              <w:rPr>
                <w:rFonts w:ascii="仿宋" w:hAnsi="仿宋" w:eastAsia="仿宋" w:cs="仿宋"/>
                <w:b/>
                <w:bCs/>
                <w:color w:val="auto"/>
                <w:sz w:val="24"/>
                <w:szCs w:val="24"/>
              </w:rPr>
            </w:pPr>
            <w:r>
              <w:rPr>
                <w:rFonts w:hint="eastAsia" w:ascii="仿宋" w:hAnsi="仿宋" w:eastAsia="仿宋" w:cs="仿宋"/>
                <w:b/>
                <w:bCs/>
                <w:color w:val="auto"/>
                <w:sz w:val="24"/>
                <w:szCs w:val="24"/>
              </w:rPr>
              <w:t>综合评价</w:t>
            </w:r>
          </w:p>
        </w:tc>
        <w:tc>
          <w:tcPr>
            <w:tcW w:w="13251" w:type="dxa"/>
            <w:gridSpan w:val="7"/>
            <w:tcBorders>
              <w:top w:val="single" w:color="auto" w:sz="12" w:space="0"/>
              <w:left w:val="single" w:color="auto" w:sz="6" w:space="0"/>
              <w:bottom w:val="single" w:color="auto" w:sz="12" w:space="0"/>
              <w:right w:val="single" w:color="auto" w:sz="12" w:space="0"/>
            </w:tcBorders>
            <w:vAlign w:val="center"/>
          </w:tcPr>
          <w:p>
            <w:pPr>
              <w:pStyle w:val="21"/>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rPr>
              <w:t>自评总得分：       自评信用等级：              推荐单位评价总得分：          推荐单位推荐信用等级：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4130" w:type="dxa"/>
            <w:gridSpan w:val="3"/>
            <w:tcBorders>
              <w:top w:val="single" w:color="auto" w:sz="12" w:space="0"/>
              <w:left w:val="single" w:color="auto" w:sz="12" w:space="0"/>
              <w:bottom w:val="single" w:color="auto" w:sz="12" w:space="0"/>
              <w:right w:val="single" w:color="auto" w:sz="6" w:space="0"/>
            </w:tcBorders>
            <w:vAlign w:val="center"/>
          </w:tcPr>
          <w:p>
            <w:pPr>
              <w:widowControl/>
              <w:jc w:val="left"/>
              <w:rPr>
                <w:rFonts w:ascii="仿宋" w:hAnsi="仿宋" w:eastAsia="仿宋" w:cs="仿宋"/>
                <w:color w:val="auto"/>
                <w:sz w:val="24"/>
              </w:rPr>
            </w:pPr>
            <w:r>
              <w:rPr>
                <w:rFonts w:hint="eastAsia" w:ascii="仿宋" w:hAnsi="仿宋" w:eastAsia="仿宋" w:cs="仿宋"/>
                <w:color w:val="auto"/>
                <w:sz w:val="24"/>
              </w:rPr>
              <w:t>推荐单位意见：</w:t>
            </w:r>
          </w:p>
          <w:p>
            <w:pPr>
              <w:widowControl/>
              <w:jc w:val="both"/>
              <w:rPr>
                <w:rFonts w:ascii="仿宋" w:hAnsi="仿宋" w:eastAsia="仿宋" w:cs="仿宋"/>
                <w:color w:val="auto"/>
                <w:sz w:val="24"/>
              </w:rPr>
            </w:pPr>
          </w:p>
          <w:p>
            <w:pPr>
              <w:widowControl/>
              <w:jc w:val="center"/>
              <w:rPr>
                <w:rFonts w:ascii="仿宋" w:hAnsi="仿宋" w:eastAsia="仿宋" w:cs="仿宋"/>
                <w:color w:val="auto"/>
                <w:sz w:val="24"/>
              </w:rPr>
            </w:pPr>
            <w:r>
              <w:rPr>
                <w:rFonts w:hint="eastAsia" w:ascii="仿宋" w:hAnsi="仿宋" w:eastAsia="仿宋" w:cs="仿宋"/>
                <w:color w:val="auto"/>
                <w:sz w:val="24"/>
              </w:rPr>
              <w:t xml:space="preserve">                         （公章）</w:t>
            </w:r>
          </w:p>
          <w:p>
            <w:pPr>
              <w:widowControl/>
              <w:jc w:val="center"/>
              <w:rPr>
                <w:rFonts w:ascii="仿宋" w:hAnsi="仿宋" w:eastAsia="仿宋" w:cs="仿宋"/>
                <w:color w:val="auto"/>
                <w:sz w:val="24"/>
              </w:rPr>
            </w:pPr>
            <w:r>
              <w:rPr>
                <w:rFonts w:hint="eastAsia" w:ascii="仿宋" w:hAnsi="仿宋" w:eastAsia="仿宋" w:cs="仿宋"/>
                <w:color w:val="auto"/>
                <w:sz w:val="24"/>
              </w:rPr>
              <w:t xml:space="preserve">                  年    月    日</w:t>
            </w:r>
          </w:p>
        </w:tc>
        <w:tc>
          <w:tcPr>
            <w:tcW w:w="5103" w:type="dxa"/>
            <w:tcBorders>
              <w:top w:val="single" w:color="auto" w:sz="12" w:space="0"/>
              <w:left w:val="single" w:color="auto" w:sz="6" w:space="0"/>
              <w:bottom w:val="single" w:color="auto" w:sz="12" w:space="0"/>
              <w:right w:val="single" w:color="auto" w:sz="6" w:space="0"/>
            </w:tcBorders>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评审委员会意见：</w:t>
            </w:r>
          </w:p>
          <w:p>
            <w:pPr>
              <w:widowControl/>
              <w:jc w:val="both"/>
              <w:rPr>
                <w:rFonts w:ascii="仿宋" w:hAnsi="仿宋" w:eastAsia="仿宋" w:cs="仿宋"/>
                <w:color w:val="auto"/>
                <w:sz w:val="24"/>
              </w:rPr>
            </w:pPr>
            <w:r>
              <w:rPr>
                <w:rFonts w:hint="eastAsia" w:ascii="仿宋" w:hAnsi="仿宋" w:eastAsia="仿宋" w:cs="仿宋"/>
                <w:color w:val="auto"/>
                <w:sz w:val="24"/>
              </w:rPr>
              <w:t xml:space="preserve">                   </w:t>
            </w:r>
          </w:p>
          <w:p>
            <w:pPr>
              <w:widowControl/>
              <w:jc w:val="center"/>
              <w:rPr>
                <w:rFonts w:ascii="仿宋" w:hAnsi="仿宋" w:eastAsia="仿宋" w:cs="仿宋"/>
                <w:color w:val="auto"/>
                <w:sz w:val="24"/>
              </w:rPr>
            </w:pPr>
          </w:p>
          <w:p>
            <w:pPr>
              <w:jc w:val="center"/>
              <w:rPr>
                <w:rFonts w:ascii="仿宋" w:hAnsi="仿宋" w:eastAsia="仿宋" w:cs="仿宋"/>
                <w:color w:val="auto"/>
                <w:sz w:val="24"/>
              </w:rPr>
            </w:pPr>
            <w:r>
              <w:rPr>
                <w:rFonts w:hint="eastAsia" w:ascii="仿宋" w:hAnsi="仿宋" w:eastAsia="仿宋" w:cs="仿宋"/>
                <w:color w:val="auto"/>
                <w:sz w:val="24"/>
              </w:rPr>
              <w:t xml:space="preserve">                  年    月    日</w:t>
            </w:r>
          </w:p>
        </w:tc>
        <w:tc>
          <w:tcPr>
            <w:tcW w:w="5528" w:type="dxa"/>
            <w:gridSpan w:val="5"/>
            <w:tcBorders>
              <w:top w:val="single" w:color="auto" w:sz="12" w:space="0"/>
              <w:left w:val="single" w:color="auto" w:sz="8" w:space="0"/>
              <w:bottom w:val="single" w:color="auto" w:sz="12" w:space="0"/>
              <w:right w:val="single" w:color="auto" w:sz="12" w:space="0"/>
            </w:tcBorders>
            <w:vAlign w:val="center"/>
          </w:tcPr>
          <w:p>
            <w:pPr>
              <w:widowControl/>
              <w:jc w:val="left"/>
              <w:rPr>
                <w:rFonts w:ascii="仿宋" w:hAnsi="仿宋" w:eastAsia="仿宋" w:cs="仿宋"/>
                <w:color w:val="auto"/>
                <w:sz w:val="24"/>
              </w:rPr>
            </w:pPr>
            <w:r>
              <w:rPr>
                <w:rFonts w:hint="eastAsia" w:ascii="仿宋" w:hAnsi="仿宋" w:eastAsia="仿宋" w:cs="仿宋"/>
                <w:color w:val="auto"/>
                <w:sz w:val="24"/>
              </w:rPr>
              <w:t>内蒙古自治区建筑业协会意见：</w:t>
            </w:r>
          </w:p>
          <w:p>
            <w:pPr>
              <w:widowControl/>
              <w:jc w:val="both"/>
              <w:rPr>
                <w:rFonts w:ascii="仿宋" w:hAnsi="仿宋" w:eastAsia="仿宋" w:cs="仿宋"/>
                <w:color w:val="auto"/>
                <w:sz w:val="24"/>
              </w:rPr>
            </w:pPr>
          </w:p>
          <w:p>
            <w:pPr>
              <w:widowControl/>
              <w:jc w:val="center"/>
              <w:rPr>
                <w:rFonts w:ascii="仿宋" w:hAnsi="仿宋" w:eastAsia="仿宋" w:cs="仿宋"/>
                <w:color w:val="auto"/>
                <w:sz w:val="24"/>
              </w:rPr>
            </w:pPr>
            <w:r>
              <w:rPr>
                <w:rFonts w:hint="eastAsia" w:ascii="仿宋" w:hAnsi="仿宋" w:eastAsia="仿宋" w:cs="仿宋"/>
                <w:color w:val="auto"/>
                <w:sz w:val="24"/>
              </w:rPr>
              <w:t xml:space="preserve">                           （公章）</w:t>
            </w:r>
          </w:p>
          <w:p>
            <w:pPr>
              <w:jc w:val="center"/>
              <w:rPr>
                <w:rFonts w:ascii="仿宋" w:hAnsi="仿宋" w:eastAsia="仿宋" w:cs="仿宋"/>
                <w:color w:val="auto"/>
                <w:sz w:val="24"/>
              </w:rPr>
            </w:pPr>
            <w:r>
              <w:rPr>
                <w:rFonts w:hint="eastAsia" w:ascii="仿宋" w:hAnsi="仿宋" w:eastAsia="仿宋" w:cs="仿宋"/>
                <w:color w:val="auto"/>
                <w:sz w:val="24"/>
              </w:rPr>
              <w:t xml:space="preserve">                             年    月    日</w:t>
            </w:r>
          </w:p>
        </w:tc>
      </w:tr>
    </w:tbl>
    <w:p>
      <w:pPr>
        <w:numPr>
          <w:ilvl w:val="0"/>
          <w:numId w:val="0"/>
        </w:numPr>
        <w:jc w:val="both"/>
        <w:rPr>
          <w:rFonts w:hint="eastAsia" w:ascii="方正小标宋简体" w:hAnsi="方正小标宋简体" w:eastAsia="方正小标宋简体" w:cs="方正小标宋简体"/>
          <w:color w:val="auto"/>
          <w:sz w:val="44"/>
          <w:szCs w:val="44"/>
          <w:lang w:eastAsia="zh-CN"/>
        </w:rPr>
      </w:pPr>
    </w:p>
    <w:sectPr>
      <w:footerReference r:id="rId4" w:type="default"/>
      <w:pgSz w:w="16838" w:h="11906" w:orient="landscape"/>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EBC50"/>
    <w:multiLevelType w:val="singleLevel"/>
    <w:tmpl w:val="8E2EBC50"/>
    <w:lvl w:ilvl="0" w:tentative="0">
      <w:start w:val="1"/>
      <w:numFmt w:val="decimal"/>
      <w:lvlText w:val="%1."/>
      <w:lvlJc w:val="left"/>
      <w:pPr>
        <w:tabs>
          <w:tab w:val="left" w:pos="312"/>
        </w:tabs>
      </w:pPr>
    </w:lvl>
  </w:abstractNum>
  <w:abstractNum w:abstractNumId="1">
    <w:nsid w:val="DCF7C897"/>
    <w:multiLevelType w:val="singleLevel"/>
    <w:tmpl w:val="DCF7C897"/>
    <w:lvl w:ilvl="0" w:tentative="0">
      <w:start w:val="1"/>
      <w:numFmt w:val="decimal"/>
      <w:suff w:val="nothing"/>
      <w:lvlText w:val="%1、"/>
      <w:lvlJc w:val="left"/>
    </w:lvl>
  </w:abstractNum>
  <w:abstractNum w:abstractNumId="2">
    <w:nsid w:val="13252464"/>
    <w:multiLevelType w:val="multilevel"/>
    <w:tmpl w:val="1325246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A8F537B"/>
    <w:multiLevelType w:val="multilevel"/>
    <w:tmpl w:val="2A8F537B"/>
    <w:lvl w:ilvl="0" w:tentative="0">
      <w:start w:val="1"/>
      <w:numFmt w:val="decimal"/>
      <w:lvlText w:val="%1."/>
      <w:lvlJc w:val="left"/>
      <w:pPr>
        <w:ind w:left="254" w:hanging="241"/>
        <w:jc w:val="left"/>
      </w:pPr>
      <w:rPr>
        <w:rFonts w:hint="default" w:ascii="仿宋" w:hAnsi="仿宋" w:eastAsia="仿宋" w:cs="仿宋"/>
        <w:spacing w:val="-60"/>
        <w:w w:val="100"/>
        <w:sz w:val="22"/>
        <w:szCs w:val="22"/>
        <w:lang w:val="en-US" w:eastAsia="zh-CN" w:bidi="ar-SA"/>
      </w:rPr>
    </w:lvl>
    <w:lvl w:ilvl="1" w:tentative="0">
      <w:start w:val="0"/>
      <w:numFmt w:val="bullet"/>
      <w:lvlText w:val="•"/>
      <w:lvlJc w:val="left"/>
      <w:pPr>
        <w:ind w:left="911" w:hanging="241"/>
      </w:pPr>
      <w:rPr>
        <w:rFonts w:hint="default"/>
        <w:lang w:val="en-US" w:eastAsia="zh-CN" w:bidi="ar-SA"/>
      </w:rPr>
    </w:lvl>
    <w:lvl w:ilvl="2" w:tentative="0">
      <w:start w:val="0"/>
      <w:numFmt w:val="bullet"/>
      <w:lvlText w:val="•"/>
      <w:lvlJc w:val="left"/>
      <w:pPr>
        <w:ind w:left="1562" w:hanging="241"/>
      </w:pPr>
      <w:rPr>
        <w:rFonts w:hint="default"/>
        <w:lang w:val="en-US" w:eastAsia="zh-CN" w:bidi="ar-SA"/>
      </w:rPr>
    </w:lvl>
    <w:lvl w:ilvl="3" w:tentative="0">
      <w:start w:val="0"/>
      <w:numFmt w:val="bullet"/>
      <w:lvlText w:val="•"/>
      <w:lvlJc w:val="left"/>
      <w:pPr>
        <w:ind w:left="2213" w:hanging="241"/>
      </w:pPr>
      <w:rPr>
        <w:rFonts w:hint="default"/>
        <w:lang w:val="en-US" w:eastAsia="zh-CN" w:bidi="ar-SA"/>
      </w:rPr>
    </w:lvl>
    <w:lvl w:ilvl="4" w:tentative="0">
      <w:start w:val="0"/>
      <w:numFmt w:val="bullet"/>
      <w:lvlText w:val="•"/>
      <w:lvlJc w:val="left"/>
      <w:pPr>
        <w:ind w:left="2864" w:hanging="241"/>
      </w:pPr>
      <w:rPr>
        <w:rFonts w:hint="default"/>
        <w:lang w:val="en-US" w:eastAsia="zh-CN" w:bidi="ar-SA"/>
      </w:rPr>
    </w:lvl>
    <w:lvl w:ilvl="5" w:tentative="0">
      <w:start w:val="0"/>
      <w:numFmt w:val="bullet"/>
      <w:lvlText w:val="•"/>
      <w:lvlJc w:val="left"/>
      <w:pPr>
        <w:ind w:left="3515" w:hanging="241"/>
      </w:pPr>
      <w:rPr>
        <w:rFonts w:hint="default"/>
        <w:lang w:val="en-US" w:eastAsia="zh-CN" w:bidi="ar-SA"/>
      </w:rPr>
    </w:lvl>
    <w:lvl w:ilvl="6" w:tentative="0">
      <w:start w:val="0"/>
      <w:numFmt w:val="bullet"/>
      <w:lvlText w:val="•"/>
      <w:lvlJc w:val="left"/>
      <w:pPr>
        <w:ind w:left="4166" w:hanging="241"/>
      </w:pPr>
      <w:rPr>
        <w:rFonts w:hint="default"/>
        <w:lang w:val="en-US" w:eastAsia="zh-CN" w:bidi="ar-SA"/>
      </w:rPr>
    </w:lvl>
    <w:lvl w:ilvl="7" w:tentative="0">
      <w:start w:val="0"/>
      <w:numFmt w:val="bullet"/>
      <w:lvlText w:val="•"/>
      <w:lvlJc w:val="left"/>
      <w:pPr>
        <w:ind w:left="4817" w:hanging="241"/>
      </w:pPr>
      <w:rPr>
        <w:rFonts w:hint="default"/>
        <w:lang w:val="en-US" w:eastAsia="zh-CN" w:bidi="ar-SA"/>
      </w:rPr>
    </w:lvl>
    <w:lvl w:ilvl="8" w:tentative="0">
      <w:start w:val="0"/>
      <w:numFmt w:val="bullet"/>
      <w:lvlText w:val="•"/>
      <w:lvlJc w:val="left"/>
      <w:pPr>
        <w:ind w:left="5468" w:hanging="241"/>
      </w:pPr>
      <w:rPr>
        <w:rFonts w:hint="default"/>
        <w:lang w:val="en-US" w:eastAsia="zh-CN" w:bidi="ar-SA"/>
      </w:rPr>
    </w:lvl>
  </w:abstractNum>
  <w:abstractNum w:abstractNumId="4">
    <w:nsid w:val="49C837B8"/>
    <w:multiLevelType w:val="multilevel"/>
    <w:tmpl w:val="49C837B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D4DC07F"/>
    <w:multiLevelType w:val="multilevel"/>
    <w:tmpl w:val="4D4DC07F"/>
    <w:lvl w:ilvl="0" w:tentative="0">
      <w:start w:val="1"/>
      <w:numFmt w:val="decimal"/>
      <w:lvlText w:val="%1."/>
      <w:lvlJc w:val="left"/>
      <w:pPr>
        <w:ind w:left="254" w:hanging="241"/>
        <w:jc w:val="left"/>
      </w:pPr>
      <w:rPr>
        <w:rFonts w:hint="default" w:ascii="仿宋" w:hAnsi="仿宋" w:eastAsia="仿宋" w:cs="仿宋"/>
        <w:spacing w:val="-60"/>
        <w:w w:val="100"/>
        <w:sz w:val="22"/>
        <w:szCs w:val="22"/>
        <w:lang w:val="en-US" w:eastAsia="zh-CN" w:bidi="ar-SA"/>
      </w:rPr>
    </w:lvl>
    <w:lvl w:ilvl="1" w:tentative="0">
      <w:start w:val="0"/>
      <w:numFmt w:val="bullet"/>
      <w:lvlText w:val="•"/>
      <w:lvlJc w:val="left"/>
      <w:pPr>
        <w:ind w:left="911" w:hanging="241"/>
      </w:pPr>
      <w:rPr>
        <w:rFonts w:hint="default"/>
        <w:lang w:val="en-US" w:eastAsia="zh-CN" w:bidi="ar-SA"/>
      </w:rPr>
    </w:lvl>
    <w:lvl w:ilvl="2" w:tentative="0">
      <w:start w:val="0"/>
      <w:numFmt w:val="bullet"/>
      <w:lvlText w:val="•"/>
      <w:lvlJc w:val="left"/>
      <w:pPr>
        <w:ind w:left="1562" w:hanging="241"/>
      </w:pPr>
      <w:rPr>
        <w:rFonts w:hint="default"/>
        <w:lang w:val="en-US" w:eastAsia="zh-CN" w:bidi="ar-SA"/>
      </w:rPr>
    </w:lvl>
    <w:lvl w:ilvl="3" w:tentative="0">
      <w:start w:val="0"/>
      <w:numFmt w:val="bullet"/>
      <w:lvlText w:val="•"/>
      <w:lvlJc w:val="left"/>
      <w:pPr>
        <w:ind w:left="2213" w:hanging="241"/>
      </w:pPr>
      <w:rPr>
        <w:rFonts w:hint="default"/>
        <w:lang w:val="en-US" w:eastAsia="zh-CN" w:bidi="ar-SA"/>
      </w:rPr>
    </w:lvl>
    <w:lvl w:ilvl="4" w:tentative="0">
      <w:start w:val="0"/>
      <w:numFmt w:val="bullet"/>
      <w:lvlText w:val="•"/>
      <w:lvlJc w:val="left"/>
      <w:pPr>
        <w:ind w:left="2864" w:hanging="241"/>
      </w:pPr>
      <w:rPr>
        <w:rFonts w:hint="default"/>
        <w:lang w:val="en-US" w:eastAsia="zh-CN" w:bidi="ar-SA"/>
      </w:rPr>
    </w:lvl>
    <w:lvl w:ilvl="5" w:tentative="0">
      <w:start w:val="0"/>
      <w:numFmt w:val="bullet"/>
      <w:lvlText w:val="•"/>
      <w:lvlJc w:val="left"/>
      <w:pPr>
        <w:ind w:left="3515" w:hanging="241"/>
      </w:pPr>
      <w:rPr>
        <w:rFonts w:hint="default"/>
        <w:lang w:val="en-US" w:eastAsia="zh-CN" w:bidi="ar-SA"/>
      </w:rPr>
    </w:lvl>
    <w:lvl w:ilvl="6" w:tentative="0">
      <w:start w:val="0"/>
      <w:numFmt w:val="bullet"/>
      <w:lvlText w:val="•"/>
      <w:lvlJc w:val="left"/>
      <w:pPr>
        <w:ind w:left="4166" w:hanging="241"/>
      </w:pPr>
      <w:rPr>
        <w:rFonts w:hint="default"/>
        <w:lang w:val="en-US" w:eastAsia="zh-CN" w:bidi="ar-SA"/>
      </w:rPr>
    </w:lvl>
    <w:lvl w:ilvl="7" w:tentative="0">
      <w:start w:val="0"/>
      <w:numFmt w:val="bullet"/>
      <w:lvlText w:val="•"/>
      <w:lvlJc w:val="left"/>
      <w:pPr>
        <w:ind w:left="4817" w:hanging="241"/>
      </w:pPr>
      <w:rPr>
        <w:rFonts w:hint="default"/>
        <w:lang w:val="en-US" w:eastAsia="zh-CN" w:bidi="ar-SA"/>
      </w:rPr>
    </w:lvl>
    <w:lvl w:ilvl="8" w:tentative="0">
      <w:start w:val="0"/>
      <w:numFmt w:val="bullet"/>
      <w:lvlText w:val="•"/>
      <w:lvlJc w:val="left"/>
      <w:pPr>
        <w:ind w:left="5468" w:hanging="241"/>
      </w:pPr>
      <w:rPr>
        <w:rFonts w:hint="default"/>
        <w:lang w:val="en-US" w:eastAsia="zh-CN" w:bidi="ar-SA"/>
      </w:rPr>
    </w:lvl>
  </w:abstractNum>
  <w:abstractNum w:abstractNumId="6">
    <w:nsid w:val="5A769133"/>
    <w:multiLevelType w:val="singleLevel"/>
    <w:tmpl w:val="5A769133"/>
    <w:lvl w:ilvl="0" w:tentative="0">
      <w:start w:val="5"/>
      <w:numFmt w:val="chineseCounting"/>
      <w:suff w:val="nothing"/>
      <w:lvlText w:val="%1、"/>
      <w:lvlJc w:val="left"/>
    </w:lvl>
  </w:abstractNum>
  <w:num w:numId="1">
    <w:abstractNumId w:val="6"/>
  </w:num>
  <w:num w:numId="2">
    <w:abstractNumId w:val="0"/>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NDc0YmU4NGE1YjFiMzY3NjU3NGE5MDdkYzMwZDEifQ=="/>
  </w:docVars>
  <w:rsids>
    <w:rsidRoot w:val="7F774756"/>
    <w:rsid w:val="059C200E"/>
    <w:rsid w:val="17857399"/>
    <w:rsid w:val="1F7D5C2E"/>
    <w:rsid w:val="70540C5C"/>
    <w:rsid w:val="756A7FEC"/>
    <w:rsid w:val="783519B3"/>
    <w:rsid w:val="7D460B3E"/>
    <w:rsid w:val="7F774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360" w:lineRule="auto"/>
      <w:ind w:firstLine="560" w:firstLineChars="200"/>
    </w:pPr>
    <w:rPr>
      <w:rFonts w:ascii="宋体" w:hAnsi="宋体"/>
      <w:sz w:val="2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adjustRightInd w:val="0"/>
      <w:snapToGrid w:val="0"/>
      <w:ind w:firstLine="640"/>
    </w:pPr>
    <w:rPr>
      <w:rFonts w:cs="Times New Roman"/>
    </w:rPr>
  </w:style>
  <w:style w:type="character" w:styleId="8">
    <w:name w:val="page number"/>
    <w:basedOn w:val="7"/>
    <w:autoRedefine/>
    <w:qFormat/>
    <w:uiPriority w:val="0"/>
  </w:style>
  <w:style w:type="character" w:customStyle="1" w:styleId="9">
    <w:name w:val="font71"/>
    <w:basedOn w:val="7"/>
    <w:autoRedefine/>
    <w:qFormat/>
    <w:uiPriority w:val="0"/>
    <w:rPr>
      <w:rFonts w:hint="eastAsia" w:ascii="仿宋" w:hAnsi="仿宋" w:eastAsia="仿宋" w:cs="仿宋"/>
      <w:color w:val="000000"/>
      <w:sz w:val="20"/>
      <w:szCs w:val="20"/>
      <w:u w:val="none"/>
    </w:rPr>
  </w:style>
  <w:style w:type="character" w:customStyle="1" w:styleId="10">
    <w:name w:val="font21"/>
    <w:basedOn w:val="7"/>
    <w:qFormat/>
    <w:uiPriority w:val="0"/>
    <w:rPr>
      <w:rFonts w:ascii="Arial" w:hAnsi="Arial" w:cs="Arial"/>
      <w:color w:val="000000"/>
      <w:sz w:val="20"/>
      <w:szCs w:val="20"/>
      <w:u w:val="none"/>
    </w:rPr>
  </w:style>
  <w:style w:type="character" w:customStyle="1" w:styleId="11">
    <w:name w:val="font81"/>
    <w:basedOn w:val="7"/>
    <w:autoRedefine/>
    <w:qFormat/>
    <w:uiPriority w:val="0"/>
    <w:rPr>
      <w:rFonts w:hint="default" w:ascii="仿宋_GB2312" w:eastAsia="仿宋_GB2312" w:cs="仿宋_GB2312"/>
      <w:color w:val="000000"/>
      <w:sz w:val="20"/>
      <w:szCs w:val="20"/>
      <w:u w:val="none"/>
    </w:rPr>
  </w:style>
  <w:style w:type="character" w:customStyle="1" w:styleId="12">
    <w:name w:val="font112"/>
    <w:basedOn w:val="7"/>
    <w:autoRedefine/>
    <w:qFormat/>
    <w:uiPriority w:val="0"/>
    <w:rPr>
      <w:rFonts w:ascii="宋体" w:hAnsi="宋体" w:eastAsia="宋体" w:cs="宋体"/>
      <w:color w:val="000000"/>
      <w:sz w:val="20"/>
      <w:szCs w:val="20"/>
      <w:u w:val="none"/>
    </w:rPr>
  </w:style>
  <w:style w:type="character" w:customStyle="1" w:styleId="13">
    <w:name w:val="font161"/>
    <w:basedOn w:val="7"/>
    <w:autoRedefine/>
    <w:qFormat/>
    <w:uiPriority w:val="0"/>
    <w:rPr>
      <w:rFonts w:hint="eastAsia" w:ascii="仿宋" w:hAnsi="仿宋" w:eastAsia="仿宋" w:cs="仿宋"/>
      <w:color w:val="000000"/>
      <w:sz w:val="20"/>
      <w:szCs w:val="20"/>
      <w:u w:val="none"/>
    </w:rPr>
  </w:style>
  <w:style w:type="character" w:customStyle="1" w:styleId="14">
    <w:name w:val="font11"/>
    <w:basedOn w:val="7"/>
    <w:autoRedefine/>
    <w:qFormat/>
    <w:uiPriority w:val="0"/>
    <w:rPr>
      <w:rFonts w:ascii="宋体" w:hAnsi="宋体" w:eastAsia="宋体" w:cs="宋体"/>
      <w:color w:val="000000"/>
      <w:sz w:val="20"/>
      <w:szCs w:val="20"/>
      <w:u w:val="none"/>
    </w:rPr>
  </w:style>
  <w:style w:type="character" w:customStyle="1" w:styleId="15">
    <w:name w:val="font101"/>
    <w:basedOn w:val="7"/>
    <w:autoRedefine/>
    <w:qFormat/>
    <w:uiPriority w:val="0"/>
    <w:rPr>
      <w:rFonts w:hint="default" w:ascii="Arial" w:hAnsi="Arial" w:cs="Arial"/>
      <w:color w:val="000000"/>
      <w:sz w:val="20"/>
      <w:szCs w:val="20"/>
      <w:u w:val="none"/>
    </w:rPr>
  </w:style>
  <w:style w:type="character" w:customStyle="1" w:styleId="16">
    <w:name w:val="font01"/>
    <w:basedOn w:val="7"/>
    <w:autoRedefine/>
    <w:qFormat/>
    <w:uiPriority w:val="0"/>
    <w:rPr>
      <w:rFonts w:hint="eastAsia" w:ascii="宋体" w:hAnsi="宋体" w:eastAsia="宋体" w:cs="宋体"/>
      <w:color w:val="000000"/>
      <w:sz w:val="20"/>
      <w:szCs w:val="20"/>
      <w:u w:val="none"/>
    </w:rPr>
  </w:style>
  <w:style w:type="character" w:customStyle="1" w:styleId="17">
    <w:name w:val="font31"/>
    <w:basedOn w:val="7"/>
    <w:autoRedefine/>
    <w:qFormat/>
    <w:uiPriority w:val="0"/>
    <w:rPr>
      <w:rFonts w:hint="eastAsia" w:ascii="仿宋" w:hAnsi="仿宋" w:eastAsia="仿宋" w:cs="仿宋"/>
      <w:i/>
      <w:color w:val="000000"/>
      <w:sz w:val="32"/>
      <w:szCs w:val="32"/>
      <w:u w:val="none"/>
    </w:rPr>
  </w:style>
  <w:style w:type="character" w:customStyle="1" w:styleId="18">
    <w:name w:val="font91"/>
    <w:basedOn w:val="7"/>
    <w:autoRedefine/>
    <w:qFormat/>
    <w:uiPriority w:val="0"/>
    <w:rPr>
      <w:rFonts w:hint="eastAsia" w:ascii="仿宋" w:hAnsi="仿宋" w:eastAsia="仿宋" w:cs="仿宋"/>
      <w:color w:val="000000"/>
      <w:sz w:val="20"/>
      <w:szCs w:val="20"/>
      <w:u w:val="none"/>
    </w:rPr>
  </w:style>
  <w:style w:type="character" w:customStyle="1" w:styleId="19">
    <w:name w:val="font121"/>
    <w:basedOn w:val="7"/>
    <w:autoRedefine/>
    <w:qFormat/>
    <w:uiPriority w:val="0"/>
    <w:rPr>
      <w:rFonts w:hint="eastAsia" w:ascii="仿宋" w:hAnsi="仿宋" w:eastAsia="仿宋" w:cs="仿宋"/>
      <w:i/>
      <w:color w:val="000000"/>
      <w:sz w:val="28"/>
      <w:szCs w:val="28"/>
      <w:u w:val="none"/>
    </w:rPr>
  </w:style>
  <w:style w:type="paragraph" w:customStyle="1" w:styleId="20">
    <w:name w:val="List Paragraph"/>
    <w:basedOn w:val="1"/>
    <w:autoRedefine/>
    <w:qFormat/>
    <w:uiPriority w:val="0"/>
    <w:pPr>
      <w:ind w:firstLine="420" w:firstLineChars="200"/>
    </w:pPr>
    <w:rPr>
      <w:szCs w:val="21"/>
    </w:rPr>
  </w:style>
  <w:style w:type="paragraph" w:customStyle="1" w:styleId="21">
    <w:name w:val="列表段落1"/>
    <w:basedOn w:val="1"/>
    <w:autoRedefine/>
    <w:qFormat/>
    <w:uiPriority w:val="0"/>
    <w:pPr>
      <w:ind w:firstLine="420" w:firstLineChars="200"/>
    </w:pPr>
    <w:rPr>
      <w:szCs w:val="21"/>
    </w:rPr>
  </w:style>
  <w:style w:type="paragraph" w:customStyle="1" w:styleId="22">
    <w:name w:val="Table Paragraph"/>
    <w:basedOn w:val="1"/>
    <w:autoRedefine/>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11863</Words>
  <Characters>12413</Characters>
  <Lines>0</Lines>
  <Paragraphs>0</Paragraphs>
  <TotalTime>2</TotalTime>
  <ScaleCrop>false</ScaleCrop>
  <LinksUpToDate>false</LinksUpToDate>
  <CharactersWithSpaces>13289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2020-03-13T03:55:00Z</dcterms:created>
  <dc:creator>awaken the soul</dc:creator>
  <cp:lastModifiedBy>吴</cp:lastModifiedBy>
  <dcterms:modified xsi:type="dcterms:W3CDTF">2024-03-21T03:26:40Z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0E8083FD8F014A18928C06A40B19CEB8_12</vt:lpwstr>
  </property>
</Properties>
</file>