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64A9F">
      <w:pPr>
        <w:shd w:val="clea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52BED04F">
      <w:pPr>
        <w:pStyle w:val="2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网络质量大赛获奖名单</w:t>
      </w:r>
    </w:p>
    <w:tbl>
      <w:tblPr>
        <w:tblStyle w:val="7"/>
        <w:tblW w:w="1398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739"/>
        <w:gridCol w:w="4838"/>
        <w:gridCol w:w="2523"/>
      </w:tblGrid>
      <w:tr w14:paraId="08FF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5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拟获奖等级</w:t>
            </w:r>
          </w:p>
        </w:tc>
      </w:tr>
      <w:tr w14:paraId="0FEA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D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创优工程质量案例分享—以内蒙古医科大学第二附属医院迁建工程为例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兴泰建设集团有限公司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4ED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防沉降检查井与沥青路面同步施工工法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赤峰天拓市政建设工程有限公司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DA9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E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BIM技术在宁城樽樾府小区一期建设项目（三标段）中的应用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内蒙古盛安建设（集团）有限公司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9A1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匠心聚力，共筑品质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内蒙古交通集团蒙通养护有限责任公司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8562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F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创新驱动，质量为先--交工养护与质量对话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内蒙古交通集团蒙通养护有限责任公司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0AE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5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剪力墙暗敷管线施工技术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内蒙古中亿建筑有限公司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B87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1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质量为本，创新为魂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内蒙古交通集团蒙通养护有限责任公司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749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7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阿鲁科尔沁旗天山第一中学综合楼建设项目工程质量管理提升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中城海创建设有限公司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97B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F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建筑工程主体结构质量管理的策略与建议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兴泰建设集团有限公司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C5F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0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质量安全的坚守者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赤峰品筑装饰工程有限公司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C07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8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创新驱动，科技赋能，质量至上，精益求精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内蒙古交通集团蒙通养护有限责任公司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 w14:paraId="4DCD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C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建筑企业建设与质量时代新篇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赤峰品筑装饰工程有限公司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</w:tbl>
    <w:p w14:paraId="02956677">
      <w:pPr>
        <w:shd w:val="clear" w:color="auto" w:fill="auto"/>
        <w:rPr>
          <w:rFonts w:hint="default" w:ascii="仿宋" w:hAnsi="仿宋" w:eastAsia="仿宋" w:cs="仿宋"/>
          <w:color w:val="auto"/>
          <w:sz w:val="4"/>
          <w:szCs w:val="4"/>
          <w:u w:val="single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701" w:right="1440" w:bottom="1701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A14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6DBB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6DBB1">
                    <w:pPr>
                      <w:pStyle w:val="4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464C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94FD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94FD4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Y2Q4YmZhNjE2ZGFhYTYzMDNkYjgyMTM4NDVlOTAifQ=="/>
    <w:docVar w:name="KSO_WPS_MARK_KEY" w:val="66abb3dc-b85f-4474-ab77-e777c5fb9413"/>
  </w:docVars>
  <w:rsids>
    <w:rsidRoot w:val="00000000"/>
    <w:rsid w:val="00545CF2"/>
    <w:rsid w:val="007D20E8"/>
    <w:rsid w:val="00DD6DFA"/>
    <w:rsid w:val="00F139A8"/>
    <w:rsid w:val="021465FE"/>
    <w:rsid w:val="02352325"/>
    <w:rsid w:val="02F65821"/>
    <w:rsid w:val="03241F83"/>
    <w:rsid w:val="03CC03BF"/>
    <w:rsid w:val="056C4729"/>
    <w:rsid w:val="05EF79AA"/>
    <w:rsid w:val="06477A2E"/>
    <w:rsid w:val="06C94C93"/>
    <w:rsid w:val="06FB5189"/>
    <w:rsid w:val="074425E6"/>
    <w:rsid w:val="09D922A7"/>
    <w:rsid w:val="0AEA0CD7"/>
    <w:rsid w:val="0AFC381E"/>
    <w:rsid w:val="0C66416C"/>
    <w:rsid w:val="0C981BA5"/>
    <w:rsid w:val="0D1D212C"/>
    <w:rsid w:val="0E952869"/>
    <w:rsid w:val="0EAB73FA"/>
    <w:rsid w:val="0F07419E"/>
    <w:rsid w:val="0F553DB8"/>
    <w:rsid w:val="0FD71AE1"/>
    <w:rsid w:val="10440819"/>
    <w:rsid w:val="107C3E6C"/>
    <w:rsid w:val="11015233"/>
    <w:rsid w:val="11947D35"/>
    <w:rsid w:val="11BE78A9"/>
    <w:rsid w:val="11F3229D"/>
    <w:rsid w:val="12E615E5"/>
    <w:rsid w:val="133C7E62"/>
    <w:rsid w:val="151B7670"/>
    <w:rsid w:val="168F1C15"/>
    <w:rsid w:val="16B44DCC"/>
    <w:rsid w:val="17F06DE4"/>
    <w:rsid w:val="183E43A6"/>
    <w:rsid w:val="18E54048"/>
    <w:rsid w:val="1953632C"/>
    <w:rsid w:val="19F433BD"/>
    <w:rsid w:val="1A660A3D"/>
    <w:rsid w:val="1AC83D5A"/>
    <w:rsid w:val="1B3B3544"/>
    <w:rsid w:val="1BA33D63"/>
    <w:rsid w:val="1BDB32A8"/>
    <w:rsid w:val="1BE6178F"/>
    <w:rsid w:val="1CCA44F1"/>
    <w:rsid w:val="1D0E4008"/>
    <w:rsid w:val="1DBD7BE1"/>
    <w:rsid w:val="1E177302"/>
    <w:rsid w:val="1E481ED9"/>
    <w:rsid w:val="201A69AA"/>
    <w:rsid w:val="20431C09"/>
    <w:rsid w:val="23AA045A"/>
    <w:rsid w:val="245B39FC"/>
    <w:rsid w:val="249A4303"/>
    <w:rsid w:val="24D81459"/>
    <w:rsid w:val="2544140D"/>
    <w:rsid w:val="256F0846"/>
    <w:rsid w:val="26D60B79"/>
    <w:rsid w:val="26E52AF0"/>
    <w:rsid w:val="27032622"/>
    <w:rsid w:val="270E4F98"/>
    <w:rsid w:val="28233665"/>
    <w:rsid w:val="282F6BA8"/>
    <w:rsid w:val="28F1769C"/>
    <w:rsid w:val="2985192C"/>
    <w:rsid w:val="2B4B475E"/>
    <w:rsid w:val="2C2A091C"/>
    <w:rsid w:val="2EAB6984"/>
    <w:rsid w:val="2FC32714"/>
    <w:rsid w:val="313C1E1D"/>
    <w:rsid w:val="31CF44B3"/>
    <w:rsid w:val="320D4695"/>
    <w:rsid w:val="32FF249F"/>
    <w:rsid w:val="331D1E34"/>
    <w:rsid w:val="3524406E"/>
    <w:rsid w:val="359A34A7"/>
    <w:rsid w:val="37071D64"/>
    <w:rsid w:val="37D62FB0"/>
    <w:rsid w:val="382938E2"/>
    <w:rsid w:val="3873487D"/>
    <w:rsid w:val="3907668C"/>
    <w:rsid w:val="391F1452"/>
    <w:rsid w:val="39630732"/>
    <w:rsid w:val="3A3E55F4"/>
    <w:rsid w:val="3C8C1AC2"/>
    <w:rsid w:val="3CCD22CA"/>
    <w:rsid w:val="3D4305C3"/>
    <w:rsid w:val="3DE56A9F"/>
    <w:rsid w:val="3F65037F"/>
    <w:rsid w:val="40E447A4"/>
    <w:rsid w:val="41C64E79"/>
    <w:rsid w:val="42525381"/>
    <w:rsid w:val="426D76FB"/>
    <w:rsid w:val="43574184"/>
    <w:rsid w:val="43E8504E"/>
    <w:rsid w:val="442A75C3"/>
    <w:rsid w:val="44881863"/>
    <w:rsid w:val="4603649D"/>
    <w:rsid w:val="466D19A9"/>
    <w:rsid w:val="46E36209"/>
    <w:rsid w:val="473E30A0"/>
    <w:rsid w:val="479137C4"/>
    <w:rsid w:val="47A808A0"/>
    <w:rsid w:val="4926080A"/>
    <w:rsid w:val="49295582"/>
    <w:rsid w:val="4AB721E9"/>
    <w:rsid w:val="4B2A5CA7"/>
    <w:rsid w:val="4DBE4AFE"/>
    <w:rsid w:val="4E155349"/>
    <w:rsid w:val="4EB012F6"/>
    <w:rsid w:val="4EEB6650"/>
    <w:rsid w:val="4F151A42"/>
    <w:rsid w:val="4F581683"/>
    <w:rsid w:val="4F9B5156"/>
    <w:rsid w:val="4FBF145C"/>
    <w:rsid w:val="509F6871"/>
    <w:rsid w:val="51AC6470"/>
    <w:rsid w:val="51C30574"/>
    <w:rsid w:val="53DB6CCA"/>
    <w:rsid w:val="53E95071"/>
    <w:rsid w:val="540A2BFF"/>
    <w:rsid w:val="547F137A"/>
    <w:rsid w:val="559F3761"/>
    <w:rsid w:val="563408A8"/>
    <w:rsid w:val="56656588"/>
    <w:rsid w:val="567B19D1"/>
    <w:rsid w:val="57776705"/>
    <w:rsid w:val="57C0389B"/>
    <w:rsid w:val="57D63229"/>
    <w:rsid w:val="593413AC"/>
    <w:rsid w:val="5A6B2799"/>
    <w:rsid w:val="5B183343"/>
    <w:rsid w:val="5B7E34F1"/>
    <w:rsid w:val="5C742F47"/>
    <w:rsid w:val="5D2348B4"/>
    <w:rsid w:val="5E4A6883"/>
    <w:rsid w:val="5E4C0B2F"/>
    <w:rsid w:val="5E5C6DE4"/>
    <w:rsid w:val="5E8F1D21"/>
    <w:rsid w:val="5EAD17B1"/>
    <w:rsid w:val="60D03FB2"/>
    <w:rsid w:val="62266D6D"/>
    <w:rsid w:val="6234262A"/>
    <w:rsid w:val="62864729"/>
    <w:rsid w:val="62BF1E01"/>
    <w:rsid w:val="62D30B76"/>
    <w:rsid w:val="62DF3501"/>
    <w:rsid w:val="632E35AB"/>
    <w:rsid w:val="648E15FF"/>
    <w:rsid w:val="64AA20D7"/>
    <w:rsid w:val="64D979A9"/>
    <w:rsid w:val="64F01F7D"/>
    <w:rsid w:val="6501523C"/>
    <w:rsid w:val="654C1412"/>
    <w:rsid w:val="66A338F1"/>
    <w:rsid w:val="68771074"/>
    <w:rsid w:val="692251AA"/>
    <w:rsid w:val="6A507338"/>
    <w:rsid w:val="6ADC0543"/>
    <w:rsid w:val="6C206977"/>
    <w:rsid w:val="6C6E7DD0"/>
    <w:rsid w:val="6D4B3F42"/>
    <w:rsid w:val="6D5A6D82"/>
    <w:rsid w:val="6DD83471"/>
    <w:rsid w:val="6E671D46"/>
    <w:rsid w:val="6E951921"/>
    <w:rsid w:val="6EF22A76"/>
    <w:rsid w:val="705A26EE"/>
    <w:rsid w:val="70F877C3"/>
    <w:rsid w:val="71813994"/>
    <w:rsid w:val="71B15945"/>
    <w:rsid w:val="72D170CF"/>
    <w:rsid w:val="73255F2A"/>
    <w:rsid w:val="74EB7413"/>
    <w:rsid w:val="74EC5E33"/>
    <w:rsid w:val="754769F1"/>
    <w:rsid w:val="760102B6"/>
    <w:rsid w:val="76F44E73"/>
    <w:rsid w:val="76F6035F"/>
    <w:rsid w:val="77A32311"/>
    <w:rsid w:val="77AB5043"/>
    <w:rsid w:val="78DA1137"/>
    <w:rsid w:val="78FD69C0"/>
    <w:rsid w:val="7A1E1F16"/>
    <w:rsid w:val="7A962E02"/>
    <w:rsid w:val="7C9E2008"/>
    <w:rsid w:val="7E31740E"/>
    <w:rsid w:val="7F426C04"/>
    <w:rsid w:val="7F9C1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autoRedefine/>
    <w:qFormat/>
    <w:uiPriority w:val="99"/>
    <w:rPr>
      <w:rFonts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681</Characters>
  <Lines>0</Lines>
  <Paragraphs>0</Paragraphs>
  <TotalTime>1</TotalTime>
  <ScaleCrop>false</ScaleCrop>
  <LinksUpToDate>false</LinksUpToDate>
  <CharactersWithSpaces>681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2020-01-21T13:35:00Z</dcterms:created>
  <dc:creator>高鹏程（协会）</dc:creator>
  <cp:lastModifiedBy>程译葳</cp:lastModifiedBy>
  <cp:lastPrinted>2024-10-15T02:43:00Z</cp:lastPrinted>
  <dcterms:modified xsi:type="dcterms:W3CDTF">2024-10-24T08:03:44Z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C44F39034B2A4F7E9E67B78365955E02</vt:lpwstr>
  </property>
</Properties>
</file>